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9E9" w:rsidRPr="00F53D07" w:rsidRDefault="001549E9" w:rsidP="005F14B2">
      <w:pPr>
        <w:spacing w:line="480" w:lineRule="auto"/>
        <w:rPr>
          <w:sz w:val="24"/>
        </w:rPr>
      </w:pPr>
    </w:p>
    <w:p w:rsidR="0054531D" w:rsidRPr="00F53D07" w:rsidRDefault="0054531D" w:rsidP="005F14B2">
      <w:pPr>
        <w:spacing w:line="480" w:lineRule="auto"/>
        <w:rPr>
          <w:sz w:val="24"/>
        </w:rPr>
      </w:pPr>
    </w:p>
    <w:p w:rsidR="0054531D" w:rsidRPr="00F53D07" w:rsidRDefault="0054531D" w:rsidP="005F14B2">
      <w:pPr>
        <w:spacing w:line="480" w:lineRule="auto"/>
        <w:rPr>
          <w:sz w:val="24"/>
        </w:rPr>
      </w:pPr>
    </w:p>
    <w:p w:rsidR="0054531D" w:rsidRPr="00F53D07" w:rsidRDefault="0054531D" w:rsidP="005F14B2">
      <w:pPr>
        <w:spacing w:line="480" w:lineRule="auto"/>
        <w:rPr>
          <w:sz w:val="24"/>
        </w:rPr>
      </w:pPr>
    </w:p>
    <w:p w:rsidR="0054531D" w:rsidRPr="00F53D07" w:rsidRDefault="0054531D" w:rsidP="005F14B2">
      <w:pPr>
        <w:spacing w:line="480" w:lineRule="auto"/>
        <w:rPr>
          <w:sz w:val="24"/>
        </w:rPr>
      </w:pPr>
    </w:p>
    <w:p w:rsidR="0054531D" w:rsidRPr="00F53D07" w:rsidRDefault="0054531D" w:rsidP="005F14B2">
      <w:pPr>
        <w:spacing w:line="480" w:lineRule="auto"/>
        <w:rPr>
          <w:sz w:val="24"/>
        </w:rPr>
      </w:pPr>
    </w:p>
    <w:p w:rsidR="009849F9" w:rsidRPr="00F53D07" w:rsidRDefault="009849F9" w:rsidP="005F14B2">
      <w:pPr>
        <w:spacing w:before="80" w:line="480" w:lineRule="auto"/>
        <w:jc w:val="center"/>
        <w:rPr>
          <w:b/>
        </w:rPr>
      </w:pPr>
      <w:r w:rsidRPr="00F53D07">
        <w:rPr>
          <w:b/>
        </w:rPr>
        <w:t xml:space="preserve">ПОЛИТИКА </w:t>
      </w:r>
    </w:p>
    <w:p w:rsidR="00F56164" w:rsidRDefault="009849F9" w:rsidP="005F14B2">
      <w:pPr>
        <w:spacing w:before="80" w:line="480" w:lineRule="auto"/>
        <w:jc w:val="center"/>
        <w:rPr>
          <w:b/>
        </w:rPr>
      </w:pPr>
      <w:r w:rsidRPr="00F53D07">
        <w:rPr>
          <w:b/>
        </w:rPr>
        <w:t>ПО ТРАНСГРАНИЧНОЙ АККРЕДИТАЦИИ</w:t>
      </w:r>
    </w:p>
    <w:p w:rsidR="00325AA5" w:rsidRPr="00325AA5" w:rsidRDefault="00325AA5" w:rsidP="00325AA5">
      <w:pPr>
        <w:tabs>
          <w:tab w:val="right" w:pos="9639"/>
        </w:tabs>
        <w:spacing w:line="360" w:lineRule="auto"/>
        <w:ind w:firstLine="709"/>
        <w:rPr>
          <w:b/>
          <w:color w:val="0070C0"/>
          <w:sz w:val="24"/>
          <w:szCs w:val="24"/>
          <w:lang w:val="ky-KG"/>
        </w:rPr>
      </w:pPr>
      <w:r>
        <w:rPr>
          <w:b/>
          <w:color w:val="0070C0"/>
          <w:sz w:val="24"/>
          <w:szCs w:val="24"/>
          <w:lang w:val="ky-KG"/>
        </w:rPr>
        <w:t xml:space="preserve">                                     (Проект ред. №5</w:t>
      </w:r>
      <w:r w:rsidRPr="00325AA5">
        <w:rPr>
          <w:b/>
          <w:color w:val="0070C0"/>
          <w:sz w:val="24"/>
          <w:szCs w:val="24"/>
          <w:lang w:val="ky-KG"/>
        </w:rPr>
        <w:t xml:space="preserve"> от </w:t>
      </w:r>
      <w:r>
        <w:rPr>
          <w:b/>
          <w:color w:val="0070C0"/>
          <w:sz w:val="24"/>
          <w:szCs w:val="24"/>
          <w:lang w:val="ky-KG"/>
        </w:rPr>
        <w:t>30</w:t>
      </w:r>
      <w:r w:rsidRPr="00325AA5">
        <w:rPr>
          <w:b/>
          <w:color w:val="0070C0"/>
          <w:sz w:val="24"/>
          <w:szCs w:val="24"/>
          <w:lang w:val="ky-KG"/>
        </w:rPr>
        <w:t>.0</w:t>
      </w:r>
      <w:r>
        <w:rPr>
          <w:b/>
          <w:color w:val="0070C0"/>
          <w:sz w:val="24"/>
          <w:szCs w:val="24"/>
          <w:lang w:val="ky-KG"/>
        </w:rPr>
        <w:t>9.2022</w:t>
      </w:r>
      <w:r w:rsidRPr="00325AA5">
        <w:rPr>
          <w:b/>
          <w:color w:val="0070C0"/>
          <w:sz w:val="24"/>
          <w:szCs w:val="24"/>
          <w:lang w:val="ky-KG"/>
        </w:rPr>
        <w:t>г.)</w:t>
      </w:r>
    </w:p>
    <w:p w:rsidR="00325AA5" w:rsidRPr="00F53D07" w:rsidRDefault="00325AA5" w:rsidP="005F14B2">
      <w:pPr>
        <w:spacing w:before="80" w:line="480" w:lineRule="auto"/>
        <w:jc w:val="center"/>
        <w:rPr>
          <w:sz w:val="24"/>
          <w:szCs w:val="28"/>
        </w:rPr>
      </w:pPr>
    </w:p>
    <w:p w:rsidR="0054531D" w:rsidRPr="00F53D07" w:rsidRDefault="0054531D" w:rsidP="00A156FE">
      <w:pPr>
        <w:spacing w:line="360" w:lineRule="auto"/>
        <w:rPr>
          <w:sz w:val="24"/>
        </w:rPr>
      </w:pPr>
    </w:p>
    <w:p w:rsidR="007A60F6" w:rsidRPr="00F53D07" w:rsidRDefault="007A60F6" w:rsidP="00A156FE">
      <w:pPr>
        <w:spacing w:line="360" w:lineRule="auto"/>
        <w:rPr>
          <w:sz w:val="24"/>
        </w:rPr>
      </w:pPr>
    </w:p>
    <w:p w:rsidR="007A60F6" w:rsidRPr="00F53D07" w:rsidRDefault="007A60F6" w:rsidP="00A156FE">
      <w:pPr>
        <w:spacing w:line="360" w:lineRule="auto"/>
        <w:rPr>
          <w:sz w:val="24"/>
        </w:rPr>
      </w:pPr>
    </w:p>
    <w:p w:rsidR="007A60F6" w:rsidRPr="00F53D07" w:rsidRDefault="007A60F6" w:rsidP="00A156FE">
      <w:pPr>
        <w:spacing w:line="360" w:lineRule="auto"/>
        <w:rPr>
          <w:sz w:val="24"/>
        </w:rPr>
      </w:pPr>
    </w:p>
    <w:p w:rsidR="007A60F6" w:rsidRPr="00F53D07" w:rsidRDefault="007A60F6" w:rsidP="00A156FE">
      <w:pPr>
        <w:spacing w:line="360" w:lineRule="auto"/>
        <w:rPr>
          <w:sz w:val="24"/>
        </w:rPr>
      </w:pPr>
    </w:p>
    <w:p w:rsidR="007A60F6" w:rsidRPr="00F53D07" w:rsidRDefault="007A60F6" w:rsidP="00A156FE">
      <w:pPr>
        <w:spacing w:line="360" w:lineRule="auto"/>
        <w:rPr>
          <w:sz w:val="24"/>
        </w:rPr>
      </w:pPr>
    </w:p>
    <w:p w:rsidR="007A60F6" w:rsidRPr="00F53D07" w:rsidRDefault="007A60F6" w:rsidP="00A156FE">
      <w:pPr>
        <w:spacing w:line="360" w:lineRule="auto"/>
        <w:rPr>
          <w:sz w:val="24"/>
        </w:rPr>
      </w:pPr>
    </w:p>
    <w:p w:rsidR="007A60F6" w:rsidRPr="00F53D07" w:rsidRDefault="007A60F6" w:rsidP="00A156FE">
      <w:pPr>
        <w:spacing w:line="360" w:lineRule="auto"/>
        <w:rPr>
          <w:sz w:val="24"/>
        </w:rPr>
      </w:pPr>
    </w:p>
    <w:p w:rsidR="007A60F6" w:rsidRPr="00F53D07" w:rsidRDefault="007A60F6" w:rsidP="00A156FE">
      <w:pPr>
        <w:spacing w:line="360" w:lineRule="auto"/>
        <w:rPr>
          <w:sz w:val="24"/>
        </w:rPr>
      </w:pPr>
    </w:p>
    <w:p w:rsidR="007A60F6" w:rsidRPr="00F53D07" w:rsidRDefault="007A60F6" w:rsidP="00A156FE">
      <w:pPr>
        <w:spacing w:line="360" w:lineRule="auto"/>
        <w:rPr>
          <w:sz w:val="24"/>
        </w:rPr>
      </w:pPr>
    </w:p>
    <w:p w:rsidR="007A60F6" w:rsidRPr="00F53D07" w:rsidRDefault="007A60F6" w:rsidP="00A156FE">
      <w:pPr>
        <w:spacing w:line="360" w:lineRule="auto"/>
        <w:rPr>
          <w:sz w:val="24"/>
        </w:rPr>
      </w:pPr>
    </w:p>
    <w:p w:rsidR="007A60F6" w:rsidRPr="00F53D07" w:rsidRDefault="007A60F6" w:rsidP="00A156FE">
      <w:pPr>
        <w:spacing w:line="360" w:lineRule="auto"/>
        <w:rPr>
          <w:sz w:val="24"/>
        </w:rPr>
      </w:pPr>
    </w:p>
    <w:p w:rsidR="007A60F6" w:rsidRPr="00F53D07" w:rsidRDefault="007A60F6" w:rsidP="00A156FE">
      <w:pPr>
        <w:spacing w:line="360" w:lineRule="auto"/>
        <w:rPr>
          <w:sz w:val="24"/>
        </w:rPr>
      </w:pPr>
    </w:p>
    <w:p w:rsidR="007A60F6" w:rsidRPr="00F53D07" w:rsidRDefault="007A60F6" w:rsidP="00A156FE">
      <w:pPr>
        <w:spacing w:line="360" w:lineRule="auto"/>
        <w:rPr>
          <w:sz w:val="24"/>
        </w:rPr>
      </w:pPr>
    </w:p>
    <w:p w:rsidR="007A60F6" w:rsidRPr="00F53D07" w:rsidRDefault="007A60F6" w:rsidP="00A156FE">
      <w:pPr>
        <w:spacing w:line="360" w:lineRule="auto"/>
        <w:rPr>
          <w:sz w:val="24"/>
        </w:rPr>
      </w:pPr>
    </w:p>
    <w:p w:rsidR="007A60F6" w:rsidRPr="00F53D07" w:rsidRDefault="007A60F6" w:rsidP="00A156FE">
      <w:pPr>
        <w:spacing w:line="360" w:lineRule="auto"/>
        <w:rPr>
          <w:sz w:val="24"/>
        </w:rPr>
      </w:pPr>
    </w:p>
    <w:p w:rsidR="007A60F6" w:rsidRPr="00F53D07" w:rsidRDefault="007A60F6" w:rsidP="00A156FE">
      <w:pPr>
        <w:spacing w:line="360" w:lineRule="auto"/>
        <w:rPr>
          <w:sz w:val="24"/>
        </w:rPr>
      </w:pPr>
    </w:p>
    <w:p w:rsidR="00464341" w:rsidRPr="00F53D07" w:rsidRDefault="00464341" w:rsidP="009849F9">
      <w:pPr>
        <w:spacing w:line="360" w:lineRule="auto"/>
        <w:rPr>
          <w:b/>
          <w:sz w:val="16"/>
          <w:szCs w:val="16"/>
        </w:rPr>
      </w:pPr>
    </w:p>
    <w:p w:rsidR="00BE72A1" w:rsidRPr="00F53D07" w:rsidRDefault="009849F9" w:rsidP="00BE72A1">
      <w:pPr>
        <w:spacing w:line="360" w:lineRule="auto"/>
        <w:jc w:val="center"/>
        <w:rPr>
          <w:b/>
          <w:szCs w:val="28"/>
        </w:rPr>
      </w:pPr>
      <w:r w:rsidRPr="00F53D07">
        <w:rPr>
          <w:b/>
          <w:szCs w:val="28"/>
        </w:rPr>
        <w:t>СОДЕРЖАНИЕ</w:t>
      </w:r>
    </w:p>
    <w:p w:rsidR="00B105F4" w:rsidRPr="00F53D07" w:rsidRDefault="00B105F4" w:rsidP="00BE72A1">
      <w:pPr>
        <w:spacing w:line="360" w:lineRule="auto"/>
        <w:jc w:val="center"/>
        <w:rPr>
          <w:b/>
          <w:szCs w:val="28"/>
        </w:rPr>
      </w:pPr>
      <w:r w:rsidRPr="00F53D07">
        <w:rPr>
          <w:b/>
          <w:bCs/>
          <w:szCs w:val="28"/>
          <w:lang w:eastAsia="en-US"/>
        </w:rPr>
        <w:fldChar w:fldCharType="begin"/>
      </w:r>
      <w:r w:rsidRPr="00F53D07">
        <w:rPr>
          <w:b/>
          <w:bCs/>
          <w:szCs w:val="28"/>
          <w:lang w:eastAsia="en-US"/>
        </w:rPr>
        <w:instrText xml:space="preserve"> TOC \o "1-3" \h \z \u </w:instrText>
      </w:r>
      <w:r w:rsidRPr="00F53D07">
        <w:rPr>
          <w:b/>
          <w:bCs/>
          <w:szCs w:val="28"/>
          <w:lang w:eastAsia="en-US"/>
        </w:rPr>
        <w:fldChar w:fldCharType="separate"/>
      </w:r>
    </w:p>
    <w:p w:rsidR="00B105F4" w:rsidRPr="00F53D07" w:rsidRDefault="00046EF1" w:rsidP="00464341">
      <w:pPr>
        <w:pStyle w:val="12"/>
        <w:tabs>
          <w:tab w:val="right" w:leader="dot" w:pos="9350"/>
        </w:tabs>
        <w:spacing w:after="0" w:line="360" w:lineRule="auto"/>
        <w:rPr>
          <w:rFonts w:asciiTheme="minorHAnsi" w:eastAsiaTheme="minorEastAsia" w:hAnsiTheme="minorHAnsi" w:cstheme="minorBidi"/>
          <w:noProof/>
          <w:szCs w:val="28"/>
          <w:lang w:val="en-US" w:eastAsia="en-US"/>
        </w:rPr>
      </w:pPr>
      <w:hyperlink w:anchor="_Toc19798845" w:history="1">
        <w:r w:rsidR="00B105F4" w:rsidRPr="00F53D07">
          <w:rPr>
            <w:rStyle w:val="af0"/>
            <w:noProof/>
            <w:color w:val="auto"/>
            <w:szCs w:val="28"/>
          </w:rPr>
          <w:t>1. О</w:t>
        </w:r>
        <w:r w:rsidR="008C0A02" w:rsidRPr="00F53D07">
          <w:rPr>
            <w:rStyle w:val="af0"/>
            <w:noProof/>
            <w:color w:val="auto"/>
            <w:szCs w:val="28"/>
          </w:rPr>
          <w:t>БЛАСТЬ</w:t>
        </w:r>
        <w:r w:rsidR="00C01D98" w:rsidRPr="00F53D07">
          <w:rPr>
            <w:rStyle w:val="af0"/>
            <w:noProof/>
            <w:color w:val="auto"/>
            <w:szCs w:val="28"/>
          </w:rPr>
          <w:t xml:space="preserve"> </w:t>
        </w:r>
        <w:r w:rsidR="008C0A02" w:rsidRPr="00F53D07">
          <w:rPr>
            <w:rStyle w:val="af0"/>
            <w:noProof/>
            <w:color w:val="auto"/>
            <w:szCs w:val="28"/>
          </w:rPr>
          <w:t>ПРИМЕНЕНИЯ</w:t>
        </w:r>
        <w:r w:rsidR="00B105F4" w:rsidRPr="00F53D07">
          <w:rPr>
            <w:noProof/>
            <w:webHidden/>
            <w:szCs w:val="28"/>
          </w:rPr>
          <w:tab/>
        </w:r>
        <w:r w:rsidR="00B105F4" w:rsidRPr="00F53D07">
          <w:rPr>
            <w:noProof/>
            <w:webHidden/>
            <w:szCs w:val="28"/>
          </w:rPr>
          <w:fldChar w:fldCharType="begin"/>
        </w:r>
        <w:r w:rsidR="00B105F4" w:rsidRPr="00F53D07">
          <w:rPr>
            <w:noProof/>
            <w:webHidden/>
            <w:szCs w:val="28"/>
          </w:rPr>
          <w:instrText xml:space="preserve"> PAGEREF _Toc19798845 \h </w:instrText>
        </w:r>
        <w:r w:rsidR="00B105F4" w:rsidRPr="00F53D07">
          <w:rPr>
            <w:noProof/>
            <w:webHidden/>
            <w:szCs w:val="28"/>
          </w:rPr>
        </w:r>
        <w:r w:rsidR="00B105F4" w:rsidRPr="00F53D07">
          <w:rPr>
            <w:noProof/>
            <w:webHidden/>
            <w:szCs w:val="28"/>
          </w:rPr>
          <w:fldChar w:fldCharType="separate"/>
        </w:r>
        <w:r w:rsidR="00145982" w:rsidRPr="00F53D07">
          <w:rPr>
            <w:noProof/>
            <w:webHidden/>
            <w:szCs w:val="28"/>
          </w:rPr>
          <w:t>3</w:t>
        </w:r>
        <w:r w:rsidR="00B105F4" w:rsidRPr="00F53D07">
          <w:rPr>
            <w:noProof/>
            <w:webHidden/>
            <w:szCs w:val="28"/>
          </w:rPr>
          <w:fldChar w:fldCharType="end"/>
        </w:r>
      </w:hyperlink>
    </w:p>
    <w:p w:rsidR="00B105F4" w:rsidRPr="00F53D07" w:rsidRDefault="00046EF1" w:rsidP="00464341">
      <w:pPr>
        <w:pStyle w:val="12"/>
        <w:tabs>
          <w:tab w:val="right" w:leader="dot" w:pos="9350"/>
        </w:tabs>
        <w:spacing w:after="0" w:line="360" w:lineRule="auto"/>
        <w:rPr>
          <w:rFonts w:asciiTheme="minorHAnsi" w:eastAsiaTheme="minorEastAsia" w:hAnsiTheme="minorHAnsi" w:cstheme="minorBidi"/>
          <w:noProof/>
          <w:szCs w:val="28"/>
          <w:lang w:val="en-US" w:eastAsia="en-US"/>
        </w:rPr>
      </w:pPr>
      <w:hyperlink w:anchor="_Toc19798846" w:history="1">
        <w:r w:rsidR="00B105F4" w:rsidRPr="00F53D07">
          <w:rPr>
            <w:rStyle w:val="af0"/>
            <w:noProof/>
            <w:color w:val="auto"/>
            <w:szCs w:val="28"/>
          </w:rPr>
          <w:t xml:space="preserve">2. </w:t>
        </w:r>
        <w:r w:rsidR="000E5510">
          <w:rPr>
            <w:rStyle w:val="af0"/>
            <w:noProof/>
            <w:color w:val="auto"/>
            <w:szCs w:val="28"/>
          </w:rPr>
          <w:t xml:space="preserve">СОКРАЩЕНИЯ, </w:t>
        </w:r>
        <w:r w:rsidR="000E5510" w:rsidRPr="000E5510">
          <w:rPr>
            <w:rStyle w:val="af0"/>
            <w:noProof/>
            <w:color w:val="auto"/>
            <w:szCs w:val="28"/>
          </w:rPr>
          <w:t>ТЕРМИНЫ И ОПРЕДЕЛЕНИЯ</w:t>
        </w:r>
        <w:r w:rsidR="00B105F4" w:rsidRPr="00F53D07">
          <w:rPr>
            <w:noProof/>
            <w:webHidden/>
            <w:szCs w:val="28"/>
          </w:rPr>
          <w:tab/>
        </w:r>
        <w:r w:rsidR="00CF1F5B" w:rsidRPr="00F53D07">
          <w:rPr>
            <w:noProof/>
            <w:webHidden/>
            <w:szCs w:val="28"/>
          </w:rPr>
          <w:t>4</w:t>
        </w:r>
      </w:hyperlink>
    </w:p>
    <w:p w:rsidR="00B105F4" w:rsidRPr="00F53D07" w:rsidRDefault="00046EF1" w:rsidP="00464341">
      <w:pPr>
        <w:pStyle w:val="12"/>
        <w:tabs>
          <w:tab w:val="right" w:leader="dot" w:pos="9350"/>
        </w:tabs>
        <w:spacing w:after="0" w:line="360" w:lineRule="auto"/>
        <w:rPr>
          <w:rFonts w:asciiTheme="minorHAnsi" w:eastAsiaTheme="minorEastAsia" w:hAnsiTheme="minorHAnsi" w:cstheme="minorBidi"/>
          <w:noProof/>
          <w:szCs w:val="28"/>
          <w:lang w:val="en-US" w:eastAsia="en-US"/>
        </w:rPr>
      </w:pPr>
      <w:hyperlink w:anchor="_Toc19798847" w:history="1">
        <w:r w:rsidR="00B105F4" w:rsidRPr="00F53D07">
          <w:rPr>
            <w:rStyle w:val="af0"/>
            <w:noProof/>
            <w:color w:val="auto"/>
            <w:szCs w:val="28"/>
          </w:rPr>
          <w:t xml:space="preserve">3. </w:t>
        </w:r>
        <w:r w:rsidR="008C0A02" w:rsidRPr="00F53D07">
          <w:rPr>
            <w:rStyle w:val="af0"/>
            <w:noProof/>
            <w:color w:val="auto"/>
            <w:szCs w:val="28"/>
          </w:rPr>
          <w:t>ТРАНСГРАНИЧНАЯ АККРЕДИТАЦИЯ</w:t>
        </w:r>
        <w:r w:rsidR="00B105F4" w:rsidRPr="00F53D07">
          <w:rPr>
            <w:rStyle w:val="af0"/>
            <w:noProof/>
            <w:color w:val="auto"/>
            <w:szCs w:val="28"/>
          </w:rPr>
          <w:t>.</w:t>
        </w:r>
        <w:r w:rsidR="00B105F4" w:rsidRPr="00F53D07">
          <w:rPr>
            <w:noProof/>
            <w:webHidden/>
            <w:szCs w:val="28"/>
          </w:rPr>
          <w:tab/>
        </w:r>
        <w:r w:rsidR="00B105F4" w:rsidRPr="00F53D07">
          <w:rPr>
            <w:noProof/>
            <w:webHidden/>
            <w:szCs w:val="28"/>
          </w:rPr>
          <w:fldChar w:fldCharType="begin"/>
        </w:r>
        <w:r w:rsidR="00B105F4" w:rsidRPr="00F53D07">
          <w:rPr>
            <w:noProof/>
            <w:webHidden/>
            <w:szCs w:val="28"/>
          </w:rPr>
          <w:instrText xml:space="preserve"> PAGEREF _Toc19798847 \h </w:instrText>
        </w:r>
        <w:r w:rsidR="00B105F4" w:rsidRPr="00F53D07">
          <w:rPr>
            <w:noProof/>
            <w:webHidden/>
            <w:szCs w:val="28"/>
          </w:rPr>
        </w:r>
        <w:r w:rsidR="00B105F4" w:rsidRPr="00F53D07">
          <w:rPr>
            <w:noProof/>
            <w:webHidden/>
            <w:szCs w:val="28"/>
          </w:rPr>
          <w:fldChar w:fldCharType="separate"/>
        </w:r>
        <w:r w:rsidR="00145982" w:rsidRPr="00F53D07">
          <w:rPr>
            <w:noProof/>
            <w:webHidden/>
            <w:szCs w:val="28"/>
          </w:rPr>
          <w:t>4</w:t>
        </w:r>
        <w:r w:rsidR="00B105F4" w:rsidRPr="00F53D07">
          <w:rPr>
            <w:noProof/>
            <w:webHidden/>
            <w:szCs w:val="28"/>
          </w:rPr>
          <w:fldChar w:fldCharType="end"/>
        </w:r>
      </w:hyperlink>
    </w:p>
    <w:p w:rsidR="00B105F4" w:rsidRPr="00F53D07" w:rsidRDefault="00046EF1" w:rsidP="00464341">
      <w:pPr>
        <w:pStyle w:val="21"/>
        <w:spacing w:after="0" w:line="360" w:lineRule="auto"/>
        <w:rPr>
          <w:rFonts w:asciiTheme="minorHAnsi" w:eastAsiaTheme="minorEastAsia" w:hAnsiTheme="minorHAnsi" w:cstheme="minorBidi"/>
          <w:i w:val="0"/>
          <w:szCs w:val="28"/>
          <w:lang w:val="en-US" w:eastAsia="en-US"/>
        </w:rPr>
      </w:pPr>
      <w:hyperlink w:anchor="_Toc19798848" w:history="1">
        <w:r w:rsidR="00B105F4" w:rsidRPr="00F53D07">
          <w:rPr>
            <w:rStyle w:val="af0"/>
            <w:i w:val="0"/>
            <w:color w:val="auto"/>
            <w:szCs w:val="28"/>
          </w:rPr>
          <w:t>3.1  Принципы взаимодействия.</w:t>
        </w:r>
        <w:r w:rsidR="00B105F4" w:rsidRPr="00F53D07">
          <w:rPr>
            <w:i w:val="0"/>
            <w:webHidden/>
            <w:szCs w:val="28"/>
          </w:rPr>
          <w:tab/>
        </w:r>
        <w:r w:rsidR="00B105F4" w:rsidRPr="00F53D07">
          <w:rPr>
            <w:i w:val="0"/>
            <w:webHidden/>
            <w:szCs w:val="28"/>
          </w:rPr>
          <w:fldChar w:fldCharType="begin"/>
        </w:r>
        <w:r w:rsidR="00B105F4" w:rsidRPr="00F53D07">
          <w:rPr>
            <w:i w:val="0"/>
            <w:webHidden/>
            <w:szCs w:val="28"/>
          </w:rPr>
          <w:instrText xml:space="preserve"> PAGEREF _Toc19798848 \h </w:instrText>
        </w:r>
        <w:r w:rsidR="00B105F4" w:rsidRPr="00F53D07">
          <w:rPr>
            <w:i w:val="0"/>
            <w:webHidden/>
            <w:szCs w:val="28"/>
          </w:rPr>
        </w:r>
        <w:r w:rsidR="00B105F4" w:rsidRPr="00F53D07">
          <w:rPr>
            <w:i w:val="0"/>
            <w:webHidden/>
            <w:szCs w:val="28"/>
          </w:rPr>
          <w:fldChar w:fldCharType="separate"/>
        </w:r>
        <w:r w:rsidR="00145982" w:rsidRPr="00F53D07">
          <w:rPr>
            <w:i w:val="0"/>
            <w:webHidden/>
            <w:szCs w:val="28"/>
          </w:rPr>
          <w:t>4</w:t>
        </w:r>
        <w:r w:rsidR="00B105F4" w:rsidRPr="00F53D07">
          <w:rPr>
            <w:i w:val="0"/>
            <w:webHidden/>
            <w:szCs w:val="28"/>
          </w:rPr>
          <w:fldChar w:fldCharType="end"/>
        </w:r>
      </w:hyperlink>
    </w:p>
    <w:p w:rsidR="00B105F4" w:rsidRPr="00F53D07" w:rsidRDefault="00046EF1" w:rsidP="00464341">
      <w:pPr>
        <w:pStyle w:val="21"/>
        <w:spacing w:after="0" w:line="360" w:lineRule="auto"/>
        <w:rPr>
          <w:rFonts w:asciiTheme="minorHAnsi" w:eastAsiaTheme="minorEastAsia" w:hAnsiTheme="minorHAnsi" w:cstheme="minorBidi"/>
          <w:i w:val="0"/>
          <w:szCs w:val="28"/>
          <w:lang w:val="en-US" w:eastAsia="en-US"/>
        </w:rPr>
      </w:pPr>
      <w:hyperlink w:anchor="_Toc19798849" w:history="1">
        <w:r w:rsidR="00B105F4" w:rsidRPr="00F53D07">
          <w:rPr>
            <w:rStyle w:val="af0"/>
            <w:i w:val="0"/>
            <w:color w:val="auto"/>
            <w:szCs w:val="28"/>
          </w:rPr>
          <w:t>3.2  Заявка на аккредитацию и анализ ресурсов.</w:t>
        </w:r>
        <w:r w:rsidR="00B105F4" w:rsidRPr="00F53D07">
          <w:rPr>
            <w:i w:val="0"/>
            <w:webHidden/>
            <w:szCs w:val="28"/>
          </w:rPr>
          <w:tab/>
        </w:r>
        <w:r w:rsidR="00B105F4" w:rsidRPr="00F53D07">
          <w:rPr>
            <w:i w:val="0"/>
            <w:webHidden/>
            <w:szCs w:val="28"/>
          </w:rPr>
          <w:fldChar w:fldCharType="begin"/>
        </w:r>
        <w:r w:rsidR="00B105F4" w:rsidRPr="00F53D07">
          <w:rPr>
            <w:i w:val="0"/>
            <w:webHidden/>
            <w:szCs w:val="28"/>
          </w:rPr>
          <w:instrText xml:space="preserve"> PAGEREF _Toc19798849 \h </w:instrText>
        </w:r>
        <w:r w:rsidR="00B105F4" w:rsidRPr="00F53D07">
          <w:rPr>
            <w:i w:val="0"/>
            <w:webHidden/>
            <w:szCs w:val="28"/>
          </w:rPr>
        </w:r>
        <w:r w:rsidR="00B105F4" w:rsidRPr="00F53D07">
          <w:rPr>
            <w:i w:val="0"/>
            <w:webHidden/>
            <w:szCs w:val="28"/>
          </w:rPr>
          <w:fldChar w:fldCharType="separate"/>
        </w:r>
        <w:r w:rsidR="00145982" w:rsidRPr="00F53D07">
          <w:rPr>
            <w:i w:val="0"/>
            <w:webHidden/>
            <w:szCs w:val="28"/>
          </w:rPr>
          <w:t>4</w:t>
        </w:r>
        <w:r w:rsidR="00B105F4" w:rsidRPr="00F53D07">
          <w:rPr>
            <w:i w:val="0"/>
            <w:webHidden/>
            <w:szCs w:val="28"/>
          </w:rPr>
          <w:fldChar w:fldCharType="end"/>
        </w:r>
      </w:hyperlink>
    </w:p>
    <w:p w:rsidR="00B105F4" w:rsidRPr="00F53D07" w:rsidRDefault="00046EF1" w:rsidP="00464341">
      <w:pPr>
        <w:pStyle w:val="21"/>
        <w:spacing w:after="0" w:line="360" w:lineRule="auto"/>
        <w:rPr>
          <w:rFonts w:asciiTheme="minorHAnsi" w:eastAsiaTheme="minorEastAsia" w:hAnsiTheme="minorHAnsi" w:cstheme="minorBidi"/>
          <w:i w:val="0"/>
          <w:szCs w:val="28"/>
          <w:lang w:val="en-US" w:eastAsia="en-US"/>
        </w:rPr>
      </w:pPr>
      <w:hyperlink w:anchor="_Toc19798850" w:history="1">
        <w:r w:rsidR="00B105F4" w:rsidRPr="00F53D07">
          <w:rPr>
            <w:rStyle w:val="af0"/>
            <w:i w:val="0"/>
            <w:color w:val="auto"/>
            <w:szCs w:val="28"/>
          </w:rPr>
          <w:t>3.3. Взаимодействие с местным Органом по аккредитации</w:t>
        </w:r>
        <w:r w:rsidR="00B105F4" w:rsidRPr="00F53D07">
          <w:rPr>
            <w:i w:val="0"/>
            <w:webHidden/>
            <w:szCs w:val="28"/>
          </w:rPr>
          <w:tab/>
        </w:r>
        <w:r w:rsidR="00B105F4" w:rsidRPr="00F53D07">
          <w:rPr>
            <w:i w:val="0"/>
            <w:webHidden/>
            <w:szCs w:val="28"/>
          </w:rPr>
          <w:fldChar w:fldCharType="begin"/>
        </w:r>
        <w:r w:rsidR="00B105F4" w:rsidRPr="00F53D07">
          <w:rPr>
            <w:i w:val="0"/>
            <w:webHidden/>
            <w:szCs w:val="28"/>
          </w:rPr>
          <w:instrText xml:space="preserve"> PAGEREF _Toc19798850 \h </w:instrText>
        </w:r>
        <w:r w:rsidR="00B105F4" w:rsidRPr="00F53D07">
          <w:rPr>
            <w:i w:val="0"/>
            <w:webHidden/>
            <w:szCs w:val="28"/>
          </w:rPr>
        </w:r>
        <w:r w:rsidR="00B105F4" w:rsidRPr="00F53D07">
          <w:rPr>
            <w:i w:val="0"/>
            <w:webHidden/>
            <w:szCs w:val="28"/>
          </w:rPr>
          <w:fldChar w:fldCharType="separate"/>
        </w:r>
        <w:r w:rsidR="00145982" w:rsidRPr="00F53D07">
          <w:rPr>
            <w:i w:val="0"/>
            <w:webHidden/>
            <w:szCs w:val="28"/>
          </w:rPr>
          <w:t>5</w:t>
        </w:r>
        <w:r w:rsidR="00B105F4" w:rsidRPr="00F53D07">
          <w:rPr>
            <w:i w:val="0"/>
            <w:webHidden/>
            <w:szCs w:val="28"/>
          </w:rPr>
          <w:fldChar w:fldCharType="end"/>
        </w:r>
      </w:hyperlink>
    </w:p>
    <w:p w:rsidR="00B105F4" w:rsidRPr="00F53D07" w:rsidRDefault="00046EF1" w:rsidP="00464341">
      <w:pPr>
        <w:pStyle w:val="12"/>
        <w:tabs>
          <w:tab w:val="right" w:leader="dot" w:pos="9350"/>
        </w:tabs>
        <w:spacing w:after="0" w:line="360" w:lineRule="auto"/>
        <w:rPr>
          <w:rFonts w:asciiTheme="minorHAnsi" w:eastAsiaTheme="minorEastAsia" w:hAnsiTheme="minorHAnsi" w:cstheme="minorBidi"/>
          <w:noProof/>
          <w:szCs w:val="28"/>
          <w:lang w:val="en-US" w:eastAsia="en-US"/>
        </w:rPr>
      </w:pPr>
      <w:hyperlink w:anchor="_Toc19798851" w:history="1">
        <w:r w:rsidR="00B105F4" w:rsidRPr="00F53D07">
          <w:rPr>
            <w:rStyle w:val="af0"/>
            <w:noProof/>
            <w:color w:val="auto"/>
            <w:szCs w:val="28"/>
          </w:rPr>
          <w:t xml:space="preserve">4. </w:t>
        </w:r>
        <w:r w:rsidR="008C0A02" w:rsidRPr="00F53D07">
          <w:rPr>
            <w:rStyle w:val="af0"/>
            <w:noProof/>
            <w:color w:val="auto"/>
            <w:szCs w:val="28"/>
          </w:rPr>
          <w:t>НОРМАТИВНЫЕ ССЫЛКИ и ИСТОЧНИКИ</w:t>
        </w:r>
        <w:r w:rsidR="00B105F4" w:rsidRPr="00F53D07">
          <w:rPr>
            <w:noProof/>
            <w:webHidden/>
            <w:szCs w:val="28"/>
          </w:rPr>
          <w:tab/>
        </w:r>
        <w:r w:rsidR="00B105F4" w:rsidRPr="00F53D07">
          <w:rPr>
            <w:noProof/>
            <w:webHidden/>
            <w:szCs w:val="28"/>
          </w:rPr>
          <w:fldChar w:fldCharType="begin"/>
        </w:r>
        <w:r w:rsidR="00B105F4" w:rsidRPr="00F53D07">
          <w:rPr>
            <w:noProof/>
            <w:webHidden/>
            <w:szCs w:val="28"/>
          </w:rPr>
          <w:instrText xml:space="preserve"> PAGEREF _Toc19798851 \h </w:instrText>
        </w:r>
        <w:r w:rsidR="00B105F4" w:rsidRPr="00F53D07">
          <w:rPr>
            <w:noProof/>
            <w:webHidden/>
            <w:szCs w:val="28"/>
          </w:rPr>
        </w:r>
        <w:r w:rsidR="00B105F4" w:rsidRPr="00F53D07">
          <w:rPr>
            <w:noProof/>
            <w:webHidden/>
            <w:szCs w:val="28"/>
          </w:rPr>
          <w:fldChar w:fldCharType="separate"/>
        </w:r>
        <w:r w:rsidR="00145982" w:rsidRPr="00F53D07">
          <w:rPr>
            <w:noProof/>
            <w:webHidden/>
            <w:szCs w:val="28"/>
          </w:rPr>
          <w:t>6</w:t>
        </w:r>
        <w:r w:rsidR="00B105F4" w:rsidRPr="00F53D07">
          <w:rPr>
            <w:noProof/>
            <w:webHidden/>
            <w:szCs w:val="28"/>
          </w:rPr>
          <w:fldChar w:fldCharType="end"/>
        </w:r>
      </w:hyperlink>
    </w:p>
    <w:p w:rsidR="00B105F4" w:rsidRPr="00F53D07" w:rsidRDefault="00046EF1" w:rsidP="00464341">
      <w:pPr>
        <w:pStyle w:val="12"/>
        <w:tabs>
          <w:tab w:val="right" w:leader="dot" w:pos="9350"/>
        </w:tabs>
        <w:spacing w:after="0" w:line="360" w:lineRule="auto"/>
        <w:rPr>
          <w:rFonts w:asciiTheme="minorHAnsi" w:eastAsiaTheme="minorEastAsia" w:hAnsiTheme="minorHAnsi" w:cstheme="minorBidi"/>
          <w:noProof/>
          <w:szCs w:val="28"/>
          <w:lang w:val="en-US" w:eastAsia="en-US"/>
        </w:rPr>
      </w:pPr>
      <w:hyperlink w:anchor="_Toc19798852" w:history="1">
        <w:r w:rsidR="00B105F4" w:rsidRPr="00F53D07">
          <w:rPr>
            <w:rStyle w:val="af0"/>
            <w:noProof/>
            <w:color w:val="auto"/>
            <w:szCs w:val="28"/>
          </w:rPr>
          <w:t xml:space="preserve">5. </w:t>
        </w:r>
        <w:r w:rsidR="008C0A02" w:rsidRPr="00F53D07">
          <w:rPr>
            <w:rStyle w:val="af0"/>
            <w:noProof/>
            <w:color w:val="auto"/>
            <w:szCs w:val="28"/>
          </w:rPr>
          <w:t>АВТОРСКИЕ ПРАВА</w:t>
        </w:r>
        <w:r w:rsidR="00B105F4" w:rsidRPr="00F53D07">
          <w:rPr>
            <w:noProof/>
            <w:webHidden/>
            <w:szCs w:val="28"/>
          </w:rPr>
          <w:tab/>
        </w:r>
        <w:r w:rsidR="00B105F4" w:rsidRPr="00F53D07">
          <w:rPr>
            <w:noProof/>
            <w:webHidden/>
            <w:szCs w:val="28"/>
          </w:rPr>
          <w:fldChar w:fldCharType="begin"/>
        </w:r>
        <w:r w:rsidR="00B105F4" w:rsidRPr="00F53D07">
          <w:rPr>
            <w:noProof/>
            <w:webHidden/>
            <w:szCs w:val="28"/>
          </w:rPr>
          <w:instrText xml:space="preserve"> PAGEREF _Toc19798852 \h </w:instrText>
        </w:r>
        <w:r w:rsidR="00B105F4" w:rsidRPr="00F53D07">
          <w:rPr>
            <w:noProof/>
            <w:webHidden/>
            <w:szCs w:val="28"/>
          </w:rPr>
        </w:r>
        <w:r w:rsidR="00B105F4" w:rsidRPr="00F53D07">
          <w:rPr>
            <w:noProof/>
            <w:webHidden/>
            <w:szCs w:val="28"/>
          </w:rPr>
          <w:fldChar w:fldCharType="separate"/>
        </w:r>
        <w:r w:rsidR="00145982" w:rsidRPr="00F53D07">
          <w:rPr>
            <w:noProof/>
            <w:webHidden/>
            <w:szCs w:val="28"/>
          </w:rPr>
          <w:t>7</w:t>
        </w:r>
        <w:r w:rsidR="00B105F4" w:rsidRPr="00F53D07">
          <w:rPr>
            <w:noProof/>
            <w:webHidden/>
            <w:szCs w:val="28"/>
          </w:rPr>
          <w:fldChar w:fldCharType="end"/>
        </w:r>
      </w:hyperlink>
    </w:p>
    <w:p w:rsidR="007A60F6" w:rsidRPr="00F53D07" w:rsidRDefault="00B105F4" w:rsidP="00464341">
      <w:pPr>
        <w:tabs>
          <w:tab w:val="center" w:pos="4677"/>
          <w:tab w:val="right" w:pos="9355"/>
        </w:tabs>
        <w:spacing w:line="360" w:lineRule="auto"/>
        <w:jc w:val="center"/>
        <w:rPr>
          <w:sz w:val="24"/>
          <w:szCs w:val="20"/>
        </w:rPr>
      </w:pPr>
      <w:r w:rsidRPr="00F53D07">
        <w:rPr>
          <w:b/>
          <w:bCs/>
          <w:szCs w:val="28"/>
          <w:lang w:eastAsia="en-US"/>
        </w:rPr>
        <w:fldChar w:fldCharType="end"/>
      </w:r>
    </w:p>
    <w:p w:rsidR="007A60F6" w:rsidRPr="00F53D07" w:rsidRDefault="007A60F6" w:rsidP="00A156FE">
      <w:pPr>
        <w:tabs>
          <w:tab w:val="center" w:pos="4677"/>
          <w:tab w:val="right" w:pos="9355"/>
        </w:tabs>
        <w:spacing w:line="360" w:lineRule="auto"/>
        <w:jc w:val="center"/>
        <w:rPr>
          <w:sz w:val="24"/>
          <w:szCs w:val="20"/>
        </w:rPr>
      </w:pPr>
    </w:p>
    <w:p w:rsidR="007A60F6" w:rsidRPr="00F53D07" w:rsidRDefault="007A60F6" w:rsidP="00A156FE">
      <w:pPr>
        <w:tabs>
          <w:tab w:val="center" w:pos="4677"/>
          <w:tab w:val="right" w:pos="9355"/>
        </w:tabs>
        <w:spacing w:line="360" w:lineRule="auto"/>
        <w:jc w:val="center"/>
        <w:rPr>
          <w:sz w:val="24"/>
          <w:szCs w:val="20"/>
        </w:rPr>
      </w:pPr>
    </w:p>
    <w:p w:rsidR="007A60F6" w:rsidRPr="00F53D07" w:rsidRDefault="007A60F6" w:rsidP="00A156FE">
      <w:pPr>
        <w:tabs>
          <w:tab w:val="center" w:pos="4677"/>
          <w:tab w:val="right" w:pos="9355"/>
        </w:tabs>
        <w:spacing w:line="360" w:lineRule="auto"/>
        <w:jc w:val="center"/>
        <w:rPr>
          <w:sz w:val="24"/>
          <w:szCs w:val="20"/>
        </w:rPr>
      </w:pPr>
    </w:p>
    <w:p w:rsidR="007A60F6" w:rsidRPr="00F53D07" w:rsidRDefault="007A60F6" w:rsidP="00A156FE">
      <w:pPr>
        <w:spacing w:line="360" w:lineRule="auto"/>
        <w:rPr>
          <w:sz w:val="24"/>
        </w:rPr>
      </w:pPr>
    </w:p>
    <w:p w:rsidR="00EF496C" w:rsidRPr="00F53D07" w:rsidRDefault="00EF496C" w:rsidP="00A156FE">
      <w:pPr>
        <w:spacing w:line="360" w:lineRule="auto"/>
        <w:rPr>
          <w:sz w:val="24"/>
        </w:rPr>
      </w:pPr>
    </w:p>
    <w:p w:rsidR="00EF496C" w:rsidRPr="00F53D07" w:rsidRDefault="00EF496C" w:rsidP="00A156FE">
      <w:pPr>
        <w:spacing w:line="360" w:lineRule="auto"/>
        <w:rPr>
          <w:sz w:val="24"/>
        </w:rPr>
      </w:pPr>
    </w:p>
    <w:p w:rsidR="00EF496C" w:rsidRPr="00F53D07" w:rsidRDefault="00EF496C" w:rsidP="00A156FE">
      <w:pPr>
        <w:spacing w:line="360" w:lineRule="auto"/>
        <w:rPr>
          <w:sz w:val="24"/>
        </w:rPr>
      </w:pPr>
    </w:p>
    <w:p w:rsidR="009071F7" w:rsidRPr="00F53D07" w:rsidRDefault="009071F7" w:rsidP="00A156FE">
      <w:pPr>
        <w:spacing w:line="360" w:lineRule="auto"/>
        <w:rPr>
          <w:sz w:val="24"/>
        </w:rPr>
      </w:pPr>
    </w:p>
    <w:p w:rsidR="009071F7" w:rsidRPr="00F53D07" w:rsidRDefault="009071F7" w:rsidP="00A156FE">
      <w:pPr>
        <w:spacing w:line="360" w:lineRule="auto"/>
        <w:rPr>
          <w:sz w:val="24"/>
        </w:rPr>
      </w:pPr>
    </w:p>
    <w:p w:rsidR="00EF496C" w:rsidRPr="00F53D07" w:rsidRDefault="00EF496C" w:rsidP="00A156FE">
      <w:pPr>
        <w:spacing w:line="360" w:lineRule="auto"/>
        <w:rPr>
          <w:sz w:val="24"/>
        </w:rPr>
      </w:pPr>
    </w:p>
    <w:p w:rsidR="00EF496C" w:rsidRPr="00F53D07" w:rsidRDefault="00EF496C" w:rsidP="00A156FE">
      <w:pPr>
        <w:spacing w:line="360" w:lineRule="auto"/>
        <w:rPr>
          <w:sz w:val="24"/>
        </w:rPr>
      </w:pPr>
    </w:p>
    <w:p w:rsidR="00EF496C" w:rsidRPr="00F53D07" w:rsidRDefault="00EF496C" w:rsidP="00A156FE">
      <w:pPr>
        <w:spacing w:line="360" w:lineRule="auto"/>
        <w:rPr>
          <w:sz w:val="24"/>
        </w:rPr>
      </w:pPr>
    </w:p>
    <w:p w:rsidR="00EF496C" w:rsidRPr="00F53D07" w:rsidRDefault="00EF496C" w:rsidP="00A156FE">
      <w:pPr>
        <w:spacing w:line="360" w:lineRule="auto"/>
        <w:rPr>
          <w:sz w:val="24"/>
        </w:rPr>
      </w:pPr>
    </w:p>
    <w:p w:rsidR="00464341" w:rsidRPr="00F53D07" w:rsidRDefault="00464341" w:rsidP="00A156FE">
      <w:pPr>
        <w:spacing w:line="360" w:lineRule="auto"/>
        <w:rPr>
          <w:sz w:val="24"/>
        </w:rPr>
      </w:pPr>
    </w:p>
    <w:p w:rsidR="00464341" w:rsidRPr="00F53D07" w:rsidRDefault="00464341" w:rsidP="00A156FE">
      <w:pPr>
        <w:spacing w:line="360" w:lineRule="auto"/>
        <w:rPr>
          <w:sz w:val="24"/>
        </w:rPr>
      </w:pPr>
    </w:p>
    <w:p w:rsidR="00CD749B" w:rsidRPr="00F53D07" w:rsidRDefault="00CD749B" w:rsidP="00A156FE">
      <w:pPr>
        <w:pStyle w:val="ad"/>
        <w:spacing w:line="360" w:lineRule="auto"/>
        <w:ind w:firstLine="0"/>
        <w:outlineLvl w:val="0"/>
        <w:rPr>
          <w:color w:val="auto"/>
          <w:sz w:val="24"/>
          <w:szCs w:val="18"/>
          <w:lang w:val="ru-RU" w:eastAsia="ru-RU"/>
        </w:rPr>
      </w:pPr>
      <w:bookmarkStart w:id="0" w:name="_Toc19798845"/>
    </w:p>
    <w:p w:rsidR="007833D7" w:rsidRPr="00F53D07" w:rsidRDefault="007833D7" w:rsidP="00325AA5">
      <w:pPr>
        <w:pStyle w:val="ad"/>
        <w:spacing w:line="360" w:lineRule="auto"/>
        <w:ind w:firstLine="567"/>
        <w:outlineLvl w:val="0"/>
        <w:rPr>
          <w:b/>
          <w:color w:val="auto"/>
          <w:sz w:val="24"/>
          <w:lang w:val="ru-RU"/>
        </w:rPr>
      </w:pPr>
      <w:r w:rsidRPr="00F53D07">
        <w:rPr>
          <w:b/>
          <w:color w:val="auto"/>
          <w:sz w:val="24"/>
          <w:lang w:val="ru-RU"/>
        </w:rPr>
        <w:t xml:space="preserve">1. </w:t>
      </w:r>
      <w:bookmarkEnd w:id="0"/>
      <w:r w:rsidR="00C01D98" w:rsidRPr="00F53D07">
        <w:rPr>
          <w:b/>
          <w:color w:val="auto"/>
          <w:sz w:val="24"/>
          <w:lang w:val="ru-RU"/>
        </w:rPr>
        <w:t>ОБЛАСТЬ ПРИМЕНЕНИЯ</w:t>
      </w:r>
      <w:r w:rsidRPr="00F53D07">
        <w:rPr>
          <w:b/>
          <w:color w:val="auto"/>
          <w:sz w:val="24"/>
          <w:lang w:val="ru-RU"/>
        </w:rPr>
        <w:t xml:space="preserve"> </w:t>
      </w:r>
    </w:p>
    <w:p w:rsidR="00EF496C" w:rsidRPr="0072028D" w:rsidRDefault="00E95C8C" w:rsidP="00325AA5">
      <w:pPr>
        <w:pStyle w:val="ad"/>
        <w:spacing w:line="360" w:lineRule="auto"/>
        <w:ind w:firstLine="567"/>
        <w:outlineLvl w:val="0"/>
        <w:rPr>
          <w:color w:val="0000FF"/>
          <w:sz w:val="24"/>
          <w:lang w:val="ru-RU"/>
        </w:rPr>
      </w:pPr>
      <w:r w:rsidRPr="00F53D07">
        <w:rPr>
          <w:color w:val="auto"/>
          <w:sz w:val="24"/>
          <w:lang w:val="ru-RU"/>
        </w:rPr>
        <w:t xml:space="preserve">Настоящий документ является документом системы менеджмента  </w:t>
      </w:r>
      <w:r w:rsidR="0087120A" w:rsidRPr="00F53D07">
        <w:rPr>
          <w:color w:val="auto"/>
          <w:sz w:val="24"/>
          <w:lang w:val="ru-RU"/>
        </w:rPr>
        <w:t>Евразийского сотрудничества по аккредитации</w:t>
      </w:r>
      <w:r w:rsidRPr="00F53D07">
        <w:rPr>
          <w:color w:val="auto"/>
          <w:sz w:val="24"/>
          <w:lang w:val="ru-RU"/>
        </w:rPr>
        <w:t xml:space="preserve"> (далее- </w:t>
      </w:r>
      <w:r w:rsidR="0087120A" w:rsidRPr="00F53D07">
        <w:rPr>
          <w:color w:val="auto"/>
          <w:sz w:val="24"/>
          <w:lang w:val="ru-RU"/>
        </w:rPr>
        <w:t>EAAC</w:t>
      </w:r>
      <w:r w:rsidRPr="00F53D07">
        <w:rPr>
          <w:color w:val="auto"/>
          <w:sz w:val="24"/>
          <w:lang w:val="ru-RU"/>
        </w:rPr>
        <w:t xml:space="preserve">) </w:t>
      </w:r>
      <w:r w:rsidR="0072028D" w:rsidRPr="00141BFD">
        <w:rPr>
          <w:color w:val="auto"/>
          <w:sz w:val="24"/>
          <w:lang w:val="ru-RU"/>
        </w:rPr>
        <w:t xml:space="preserve">и определяет политику EAAC в отношении трансграничной аккредитации </w:t>
      </w:r>
      <w:r w:rsidR="00E51070" w:rsidRPr="00141BFD">
        <w:rPr>
          <w:color w:val="auto"/>
          <w:sz w:val="24"/>
          <w:lang w:val="ru-RU"/>
        </w:rPr>
        <w:t xml:space="preserve">с учетом </w:t>
      </w:r>
      <w:r w:rsidR="0072028D" w:rsidRPr="00141BFD">
        <w:rPr>
          <w:color w:val="auto"/>
          <w:sz w:val="24"/>
          <w:lang w:val="ru-RU"/>
        </w:rPr>
        <w:t>положений</w:t>
      </w:r>
      <w:r w:rsidR="00E51070" w:rsidRPr="00141BFD">
        <w:rPr>
          <w:color w:val="auto"/>
        </w:rPr>
        <w:t xml:space="preserve"> </w:t>
      </w:r>
      <w:r w:rsidR="00E51070" w:rsidRPr="0072028D">
        <w:rPr>
          <w:color w:val="0000FF"/>
          <w:sz w:val="24"/>
          <w:lang w:val="ru-RU"/>
        </w:rPr>
        <w:t>ILAC G21.</w:t>
      </w:r>
    </w:p>
    <w:p w:rsidR="00EF496C" w:rsidRPr="00F53D07" w:rsidRDefault="00046EF1" w:rsidP="00A156FE">
      <w:pPr>
        <w:tabs>
          <w:tab w:val="center" w:pos="4677"/>
          <w:tab w:val="right" w:pos="935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F496C" w:rsidRPr="00F53D07">
        <w:rPr>
          <w:sz w:val="24"/>
          <w:szCs w:val="24"/>
        </w:rPr>
        <w:t>Настоящая политика разработана с учетом требований документов международных организаций по аккредитации:</w:t>
      </w:r>
      <w:r w:rsidR="004D43F0" w:rsidRPr="00F53D07">
        <w:rPr>
          <w:sz w:val="24"/>
          <w:szCs w:val="24"/>
        </w:rPr>
        <w:t xml:space="preserve"> </w:t>
      </w:r>
      <w:r w:rsidR="00EF496C" w:rsidRPr="00F53D07">
        <w:rPr>
          <w:sz w:val="24"/>
          <w:szCs w:val="24"/>
        </w:rPr>
        <w:t>Международной организации по аккредитации лабораторий (</w:t>
      </w:r>
      <w:proofErr w:type="spellStart"/>
      <w:r w:rsidR="00EF496C" w:rsidRPr="00F53D07">
        <w:rPr>
          <w:sz w:val="24"/>
          <w:szCs w:val="24"/>
        </w:rPr>
        <w:t>International</w:t>
      </w:r>
      <w:proofErr w:type="spellEnd"/>
      <w:r w:rsidR="00EF496C" w:rsidRPr="00F53D07">
        <w:rPr>
          <w:sz w:val="24"/>
          <w:szCs w:val="24"/>
        </w:rPr>
        <w:t xml:space="preserve"> </w:t>
      </w:r>
      <w:proofErr w:type="spellStart"/>
      <w:r w:rsidR="00EF496C" w:rsidRPr="00F53D07">
        <w:rPr>
          <w:sz w:val="24"/>
          <w:szCs w:val="24"/>
        </w:rPr>
        <w:t>Laboratory</w:t>
      </w:r>
      <w:proofErr w:type="spellEnd"/>
      <w:r w:rsidR="00EF496C" w:rsidRPr="00F53D07">
        <w:rPr>
          <w:sz w:val="24"/>
          <w:szCs w:val="24"/>
        </w:rPr>
        <w:t xml:space="preserve"> </w:t>
      </w:r>
      <w:proofErr w:type="spellStart"/>
      <w:r w:rsidR="00EF496C" w:rsidRPr="00F53D07">
        <w:rPr>
          <w:sz w:val="24"/>
          <w:szCs w:val="24"/>
        </w:rPr>
        <w:t>Accreditation</w:t>
      </w:r>
      <w:proofErr w:type="spellEnd"/>
      <w:r w:rsidR="00EF496C" w:rsidRPr="00F53D07">
        <w:rPr>
          <w:sz w:val="24"/>
          <w:szCs w:val="24"/>
        </w:rPr>
        <w:t xml:space="preserve"> </w:t>
      </w:r>
      <w:proofErr w:type="spellStart"/>
      <w:r w:rsidR="00EF496C" w:rsidRPr="00F53D07">
        <w:rPr>
          <w:sz w:val="24"/>
          <w:szCs w:val="24"/>
        </w:rPr>
        <w:t>Cooperation</w:t>
      </w:r>
      <w:proofErr w:type="spellEnd"/>
      <w:r w:rsidR="00EF496C" w:rsidRPr="00F53D07">
        <w:rPr>
          <w:sz w:val="24"/>
          <w:szCs w:val="24"/>
        </w:rPr>
        <w:t>) - ILAC, Международного форума по аккредитации (</w:t>
      </w:r>
      <w:proofErr w:type="spellStart"/>
      <w:r w:rsidR="00EF496C" w:rsidRPr="00F53D07">
        <w:rPr>
          <w:sz w:val="24"/>
          <w:szCs w:val="24"/>
        </w:rPr>
        <w:t>International</w:t>
      </w:r>
      <w:proofErr w:type="spellEnd"/>
      <w:r w:rsidR="00EF496C" w:rsidRPr="00F53D07">
        <w:rPr>
          <w:sz w:val="24"/>
          <w:szCs w:val="24"/>
        </w:rPr>
        <w:t xml:space="preserve"> </w:t>
      </w:r>
      <w:proofErr w:type="spellStart"/>
      <w:r w:rsidR="00EF496C" w:rsidRPr="00F53D07">
        <w:rPr>
          <w:sz w:val="24"/>
          <w:szCs w:val="24"/>
        </w:rPr>
        <w:t>A</w:t>
      </w:r>
      <w:r w:rsidR="00C77541" w:rsidRPr="00F53D07">
        <w:rPr>
          <w:sz w:val="24"/>
          <w:szCs w:val="24"/>
        </w:rPr>
        <w:t>ccreditation</w:t>
      </w:r>
      <w:proofErr w:type="spellEnd"/>
      <w:r w:rsidR="00C77541" w:rsidRPr="00F53D07">
        <w:rPr>
          <w:sz w:val="24"/>
          <w:szCs w:val="24"/>
        </w:rPr>
        <w:t xml:space="preserve"> </w:t>
      </w:r>
      <w:proofErr w:type="spellStart"/>
      <w:r w:rsidR="00C77541" w:rsidRPr="00F53D07">
        <w:rPr>
          <w:sz w:val="24"/>
          <w:szCs w:val="24"/>
        </w:rPr>
        <w:t>Forum</w:t>
      </w:r>
      <w:proofErr w:type="spellEnd"/>
      <w:r w:rsidR="00C77541" w:rsidRPr="00F53D07">
        <w:rPr>
          <w:sz w:val="24"/>
          <w:szCs w:val="24"/>
        </w:rPr>
        <w:t>) – IAF.</w:t>
      </w:r>
    </w:p>
    <w:p w:rsidR="00EF496C" w:rsidRPr="00F53D07" w:rsidRDefault="00406AAE" w:rsidP="00A156FE">
      <w:pPr>
        <w:tabs>
          <w:tab w:val="center" w:pos="4677"/>
          <w:tab w:val="right" w:pos="9355"/>
        </w:tabs>
        <w:spacing w:line="360" w:lineRule="auto"/>
        <w:jc w:val="both"/>
        <w:rPr>
          <w:sz w:val="24"/>
          <w:szCs w:val="20"/>
        </w:rPr>
      </w:pPr>
      <w:r w:rsidRPr="00F53D07">
        <w:rPr>
          <w:sz w:val="24"/>
          <w:szCs w:val="24"/>
        </w:rPr>
        <w:t>-</w:t>
      </w:r>
      <w:r w:rsidR="00EF496C" w:rsidRPr="00F53D07">
        <w:rPr>
          <w:sz w:val="24"/>
          <w:szCs w:val="24"/>
        </w:rPr>
        <w:t xml:space="preserve"> </w:t>
      </w:r>
      <w:r w:rsidR="00046EF1">
        <w:rPr>
          <w:sz w:val="24"/>
          <w:szCs w:val="24"/>
        </w:rPr>
        <w:t xml:space="preserve">  </w:t>
      </w:r>
      <w:bookmarkStart w:id="1" w:name="_GoBack"/>
      <w:bookmarkEnd w:id="1"/>
      <w:r w:rsidR="00EF496C" w:rsidRPr="00F53D07">
        <w:rPr>
          <w:sz w:val="24"/>
          <w:szCs w:val="24"/>
        </w:rPr>
        <w:t>ILAC G21:09/2012 «Трансграничная аккредитация. Принципы взаимодействия».</w:t>
      </w:r>
    </w:p>
    <w:p w:rsidR="00AF17CA" w:rsidRPr="00F53D07" w:rsidRDefault="00AF17CA" w:rsidP="00A156FE">
      <w:pPr>
        <w:spacing w:line="360" w:lineRule="auto"/>
        <w:jc w:val="both"/>
        <w:rPr>
          <w:sz w:val="16"/>
          <w:szCs w:val="16"/>
        </w:rPr>
      </w:pPr>
    </w:p>
    <w:p w:rsidR="000C0AA1" w:rsidRPr="00141BFD" w:rsidRDefault="007833D7" w:rsidP="00325AA5">
      <w:pPr>
        <w:pStyle w:val="1"/>
        <w:spacing w:before="0" w:line="360" w:lineRule="auto"/>
        <w:ind w:firstLine="567"/>
        <w:rPr>
          <w:rFonts w:ascii="Cambria" w:eastAsia="Times New Roman" w:hAnsi="Cambria" w:cs="Times New Roman"/>
          <w:color w:val="auto"/>
          <w:sz w:val="24"/>
          <w:szCs w:val="24"/>
          <w:lang w:eastAsia="x-none"/>
        </w:rPr>
      </w:pPr>
      <w:bookmarkStart w:id="2" w:name="_Toc19798846"/>
      <w:r w:rsidRPr="00F53D07">
        <w:rPr>
          <w:color w:val="auto"/>
          <w:sz w:val="24"/>
          <w:szCs w:val="24"/>
          <w:lang w:eastAsia="x-none"/>
        </w:rPr>
        <w:t xml:space="preserve">2. </w:t>
      </w:r>
      <w:bookmarkEnd w:id="2"/>
      <w:r w:rsidR="006E6675" w:rsidRPr="00F53D07">
        <w:rPr>
          <w:color w:val="auto"/>
          <w:sz w:val="24"/>
          <w:szCs w:val="24"/>
          <w:lang w:eastAsia="x-none"/>
        </w:rPr>
        <w:t>СОКРАЩЕНИЯ</w:t>
      </w:r>
      <w:r w:rsidR="000C0AA1">
        <w:rPr>
          <w:color w:val="auto"/>
          <w:sz w:val="24"/>
          <w:szCs w:val="24"/>
          <w:lang w:eastAsia="x-none"/>
        </w:rPr>
        <w:t xml:space="preserve">, </w:t>
      </w:r>
      <w:r w:rsidR="000C0AA1" w:rsidRPr="00141BFD">
        <w:rPr>
          <w:color w:val="auto"/>
          <w:sz w:val="24"/>
          <w:szCs w:val="24"/>
          <w:lang w:eastAsia="x-none"/>
        </w:rPr>
        <w:t>ТЕРМИНЫ</w:t>
      </w:r>
      <w:r w:rsidR="000F6591" w:rsidRPr="00141BFD">
        <w:rPr>
          <w:rFonts w:ascii="Cambria" w:eastAsia="Times New Roman" w:hAnsi="Cambria" w:cs="Times New Roman"/>
          <w:color w:val="auto"/>
          <w:sz w:val="24"/>
          <w:szCs w:val="24"/>
          <w:lang w:eastAsia="x-none"/>
        </w:rPr>
        <w:t xml:space="preserve"> </w:t>
      </w:r>
      <w:r w:rsidR="00565320" w:rsidRPr="00141BFD">
        <w:rPr>
          <w:rFonts w:ascii="Cambria" w:eastAsia="Times New Roman" w:hAnsi="Cambria" w:cs="Times New Roman"/>
          <w:color w:val="auto"/>
          <w:sz w:val="24"/>
          <w:szCs w:val="24"/>
          <w:lang w:eastAsia="x-none"/>
        </w:rPr>
        <w:t xml:space="preserve">И </w:t>
      </w:r>
      <w:r w:rsidR="000C0AA1" w:rsidRPr="00141BFD">
        <w:rPr>
          <w:rFonts w:ascii="Cambria" w:eastAsia="Times New Roman" w:hAnsi="Cambria" w:cs="Times New Roman"/>
          <w:color w:val="auto"/>
          <w:sz w:val="24"/>
          <w:szCs w:val="24"/>
          <w:lang w:eastAsia="x-none"/>
        </w:rPr>
        <w:t xml:space="preserve">ОПРЕДЕЛЕНИЯ </w:t>
      </w:r>
    </w:p>
    <w:p w:rsidR="007833D7" w:rsidRPr="00141BFD" w:rsidRDefault="000C0AA1" w:rsidP="00325AA5">
      <w:pPr>
        <w:pStyle w:val="1"/>
        <w:spacing w:before="0" w:line="360" w:lineRule="auto"/>
        <w:ind w:firstLine="567"/>
        <w:rPr>
          <w:rFonts w:ascii="Cambria" w:eastAsia="Times New Roman" w:hAnsi="Cambria" w:cs="Times New Roman"/>
          <w:b w:val="0"/>
          <w:i/>
          <w:color w:val="auto"/>
          <w:sz w:val="24"/>
          <w:szCs w:val="24"/>
          <w:lang w:eastAsia="x-none"/>
        </w:rPr>
      </w:pPr>
      <w:r w:rsidRPr="00141BFD">
        <w:rPr>
          <w:rFonts w:ascii="Cambria" w:eastAsia="Times New Roman" w:hAnsi="Cambria" w:cs="Times New Roman"/>
          <w:b w:val="0"/>
          <w:i/>
          <w:color w:val="auto"/>
          <w:sz w:val="24"/>
          <w:szCs w:val="24"/>
          <w:lang w:eastAsia="x-none"/>
        </w:rPr>
        <w:t>(в соответствии с принятыми Правилами разработки, принятия, обновления и отмены документов Евразийского сотрудничества по аккредитации)</w:t>
      </w:r>
    </w:p>
    <w:p w:rsidR="00913429" w:rsidRPr="00913429" w:rsidRDefault="00913429" w:rsidP="00913429">
      <w:pPr>
        <w:rPr>
          <w:lang w:eastAsia="x-none"/>
        </w:rPr>
      </w:pPr>
    </w:p>
    <w:p w:rsidR="00C92F6E" w:rsidRPr="00F53D07" w:rsidRDefault="007833D7" w:rsidP="00A156FE">
      <w:pPr>
        <w:spacing w:line="360" w:lineRule="auto"/>
        <w:ind w:firstLine="709"/>
        <w:jc w:val="both"/>
        <w:rPr>
          <w:rFonts w:eastAsiaTheme="minorHAnsi" w:cstheme="minorBidi"/>
          <w:sz w:val="24"/>
          <w:szCs w:val="22"/>
        </w:rPr>
      </w:pPr>
      <w:r w:rsidRPr="00F53D07">
        <w:rPr>
          <w:rFonts w:eastAsiaTheme="minorHAnsi" w:cstheme="minorBidi"/>
          <w:sz w:val="24"/>
          <w:szCs w:val="22"/>
        </w:rPr>
        <w:t>В данном документе используются следующие сокращения</w:t>
      </w:r>
      <w:r w:rsidR="00611C69" w:rsidRPr="00F53D07">
        <w:rPr>
          <w:rFonts w:eastAsiaTheme="minorHAnsi" w:cstheme="minorBidi"/>
          <w:sz w:val="24"/>
          <w:szCs w:val="22"/>
        </w:rPr>
        <w:t xml:space="preserve"> и обозначения</w:t>
      </w:r>
      <w:r w:rsidRPr="00F53D07">
        <w:rPr>
          <w:rFonts w:eastAsiaTheme="minorHAnsi" w:cstheme="minorBidi"/>
          <w:sz w:val="24"/>
          <w:szCs w:val="22"/>
        </w:rPr>
        <w:t>:</w:t>
      </w:r>
      <w:r w:rsidR="00441207" w:rsidRPr="00F53D07">
        <w:rPr>
          <w:rFonts w:eastAsiaTheme="minorHAnsi" w:cstheme="minorBidi"/>
          <w:sz w:val="24"/>
          <w:szCs w:val="22"/>
        </w:rPr>
        <w:t xml:space="preserve"> 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7341"/>
      </w:tblGrid>
      <w:tr w:rsidR="00F53D07" w:rsidRPr="00F53D07" w:rsidTr="00325AA5">
        <w:tc>
          <w:tcPr>
            <w:tcW w:w="2127" w:type="dxa"/>
          </w:tcPr>
          <w:p w:rsidR="00C92F6E" w:rsidRPr="00F53D07" w:rsidRDefault="00C92F6E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F53D07">
              <w:rPr>
                <w:rFonts w:eastAsiaTheme="minorHAnsi" w:cstheme="minorBidi"/>
                <w:sz w:val="24"/>
                <w:szCs w:val="22"/>
              </w:rPr>
              <w:t>ООС</w:t>
            </w:r>
          </w:p>
        </w:tc>
        <w:tc>
          <w:tcPr>
            <w:tcW w:w="7341" w:type="dxa"/>
          </w:tcPr>
          <w:p w:rsidR="00C92F6E" w:rsidRPr="00F53D07" w:rsidRDefault="00C92F6E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F53D07">
              <w:rPr>
                <w:rFonts w:eastAsiaTheme="minorHAnsi" w:cstheme="minorBidi"/>
                <w:sz w:val="24"/>
                <w:szCs w:val="22"/>
              </w:rPr>
              <w:t>Орган по оценке соответствия</w:t>
            </w:r>
          </w:p>
        </w:tc>
      </w:tr>
      <w:tr w:rsidR="00F53D07" w:rsidRPr="00F53D07" w:rsidTr="00325AA5">
        <w:tc>
          <w:tcPr>
            <w:tcW w:w="2127" w:type="dxa"/>
          </w:tcPr>
          <w:p w:rsidR="00C92F6E" w:rsidRPr="00F53D07" w:rsidRDefault="00BB6C4C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F53D07">
              <w:rPr>
                <w:rFonts w:eastAsiaTheme="minorHAnsi" w:cstheme="minorBidi"/>
                <w:sz w:val="24"/>
                <w:szCs w:val="22"/>
              </w:rPr>
              <w:t>ОА</w:t>
            </w:r>
          </w:p>
        </w:tc>
        <w:tc>
          <w:tcPr>
            <w:tcW w:w="7341" w:type="dxa"/>
          </w:tcPr>
          <w:p w:rsidR="00C92F6E" w:rsidRPr="00F53D07" w:rsidRDefault="00BB6C4C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F53D07">
              <w:rPr>
                <w:rFonts w:eastAsiaTheme="minorHAnsi" w:cstheme="minorBidi"/>
                <w:sz w:val="24"/>
                <w:szCs w:val="22"/>
              </w:rPr>
              <w:t>Орган по аккредитации</w:t>
            </w:r>
          </w:p>
        </w:tc>
      </w:tr>
      <w:tr w:rsidR="00F53D07" w:rsidRPr="00F53D07" w:rsidTr="00325AA5">
        <w:tc>
          <w:tcPr>
            <w:tcW w:w="2127" w:type="dxa"/>
          </w:tcPr>
          <w:p w:rsidR="00C92F6E" w:rsidRPr="00F53D07" w:rsidRDefault="0087120A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F53D07">
              <w:rPr>
                <w:rFonts w:eastAsiaTheme="minorHAnsi" w:cstheme="minorBidi"/>
                <w:sz w:val="24"/>
                <w:szCs w:val="22"/>
              </w:rPr>
              <w:t>EAAC</w:t>
            </w:r>
          </w:p>
        </w:tc>
        <w:tc>
          <w:tcPr>
            <w:tcW w:w="7341" w:type="dxa"/>
          </w:tcPr>
          <w:p w:rsidR="0087120A" w:rsidRPr="00F53D07" w:rsidRDefault="0087120A" w:rsidP="0087120A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F53D07">
              <w:rPr>
                <w:rFonts w:eastAsiaTheme="minorHAnsi" w:cstheme="minorBidi"/>
                <w:sz w:val="24"/>
                <w:szCs w:val="22"/>
              </w:rPr>
              <w:t>Евразийское сотрудничество по аккредитации</w:t>
            </w:r>
          </w:p>
        </w:tc>
      </w:tr>
      <w:tr w:rsidR="00F53D07" w:rsidRPr="00F53D07" w:rsidTr="00325AA5">
        <w:tc>
          <w:tcPr>
            <w:tcW w:w="2127" w:type="dxa"/>
          </w:tcPr>
          <w:p w:rsidR="001D682B" w:rsidRPr="00F53D07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F53D07">
              <w:rPr>
                <w:sz w:val="24"/>
                <w:szCs w:val="24"/>
                <w:lang w:eastAsia="x-none"/>
              </w:rPr>
              <w:t>ILAC</w:t>
            </w:r>
          </w:p>
        </w:tc>
        <w:tc>
          <w:tcPr>
            <w:tcW w:w="7341" w:type="dxa"/>
          </w:tcPr>
          <w:p w:rsidR="001D682B" w:rsidRPr="00F53D07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F53D07">
              <w:rPr>
                <w:sz w:val="24"/>
                <w:szCs w:val="24"/>
                <w:lang w:eastAsia="x-none"/>
              </w:rPr>
              <w:t xml:space="preserve">Международная организация по аккредитации лабораторий </w:t>
            </w:r>
          </w:p>
        </w:tc>
      </w:tr>
      <w:tr w:rsidR="00F53D07" w:rsidRPr="00F53D07" w:rsidTr="00325AA5">
        <w:tc>
          <w:tcPr>
            <w:tcW w:w="2127" w:type="dxa"/>
          </w:tcPr>
          <w:p w:rsidR="00C92F6E" w:rsidRPr="00F53D07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F53D07">
              <w:rPr>
                <w:rStyle w:val="ae"/>
                <w:bCs/>
                <w:i w:val="0"/>
                <w:iCs w:val="0"/>
                <w:sz w:val="24"/>
                <w:szCs w:val="24"/>
                <w:shd w:val="clear" w:color="auto" w:fill="FFFFFF"/>
                <w:lang w:val="en-US"/>
              </w:rPr>
              <w:t>IAF</w:t>
            </w:r>
          </w:p>
        </w:tc>
        <w:tc>
          <w:tcPr>
            <w:tcW w:w="7341" w:type="dxa"/>
          </w:tcPr>
          <w:p w:rsidR="00C92F6E" w:rsidRPr="00F53D07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sz w:val="24"/>
                <w:szCs w:val="22"/>
              </w:rPr>
            </w:pPr>
            <w:r w:rsidRPr="00F53D07">
              <w:rPr>
                <w:sz w:val="24"/>
                <w:szCs w:val="24"/>
                <w:shd w:val="clear" w:color="auto" w:fill="FFFFFF"/>
              </w:rPr>
              <w:t>Международный</w:t>
            </w:r>
            <w:r w:rsidRPr="00F53D07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F53D07">
              <w:rPr>
                <w:sz w:val="24"/>
                <w:szCs w:val="24"/>
                <w:shd w:val="clear" w:color="auto" w:fill="FFFFFF"/>
              </w:rPr>
              <w:t>форум</w:t>
            </w:r>
            <w:r w:rsidRPr="00F53D07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F53D07">
              <w:rPr>
                <w:sz w:val="24"/>
                <w:szCs w:val="24"/>
                <w:shd w:val="clear" w:color="auto" w:fill="FFFFFF"/>
              </w:rPr>
              <w:t>по</w:t>
            </w:r>
            <w:r w:rsidRPr="00F53D07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F53D07">
              <w:rPr>
                <w:sz w:val="24"/>
                <w:szCs w:val="24"/>
                <w:shd w:val="clear" w:color="auto" w:fill="FFFFFF"/>
              </w:rPr>
              <w:t xml:space="preserve">аккредитации </w:t>
            </w:r>
          </w:p>
        </w:tc>
      </w:tr>
    </w:tbl>
    <w:p w:rsidR="00B105F4" w:rsidRPr="00F53D07" w:rsidRDefault="00B105F4" w:rsidP="00762CD7">
      <w:pPr>
        <w:pStyle w:val="1"/>
        <w:spacing w:before="0" w:line="360" w:lineRule="auto"/>
        <w:ind w:firstLine="709"/>
        <w:rPr>
          <w:color w:val="auto"/>
          <w:sz w:val="16"/>
          <w:szCs w:val="16"/>
          <w:lang w:eastAsia="x-none"/>
        </w:rPr>
      </w:pPr>
      <w:bookmarkStart w:id="3" w:name="_Toc19798847"/>
    </w:p>
    <w:p w:rsidR="00C01D98" w:rsidRPr="00F53D07" w:rsidRDefault="00F467DD" w:rsidP="00325AA5">
      <w:pPr>
        <w:pStyle w:val="1"/>
        <w:spacing w:before="0" w:line="360" w:lineRule="auto"/>
        <w:ind w:firstLine="567"/>
        <w:rPr>
          <w:color w:val="auto"/>
          <w:sz w:val="24"/>
          <w:szCs w:val="24"/>
          <w:lang w:eastAsia="x-none"/>
        </w:rPr>
      </w:pPr>
      <w:r w:rsidRPr="00F53D07">
        <w:rPr>
          <w:color w:val="auto"/>
          <w:sz w:val="24"/>
          <w:szCs w:val="24"/>
          <w:lang w:eastAsia="x-none"/>
        </w:rPr>
        <w:t xml:space="preserve">3. </w:t>
      </w:r>
      <w:bookmarkStart w:id="4" w:name="_Toc19798848"/>
      <w:bookmarkEnd w:id="3"/>
      <w:r w:rsidR="00C01D98" w:rsidRPr="00F53D07">
        <w:rPr>
          <w:color w:val="auto"/>
          <w:sz w:val="24"/>
          <w:szCs w:val="24"/>
          <w:lang w:eastAsia="x-none"/>
        </w:rPr>
        <w:t xml:space="preserve">ТРАНСГРАНИЧНАЯ АККРЕДИТАЦИЯ </w:t>
      </w:r>
    </w:p>
    <w:p w:rsidR="00F467DD" w:rsidRPr="00F53D07" w:rsidRDefault="00F467DD" w:rsidP="00325AA5">
      <w:pPr>
        <w:pStyle w:val="1"/>
        <w:spacing w:before="0" w:line="360" w:lineRule="auto"/>
        <w:ind w:firstLine="567"/>
        <w:rPr>
          <w:color w:val="auto"/>
          <w:sz w:val="24"/>
          <w:szCs w:val="24"/>
          <w:lang w:eastAsia="x-none"/>
        </w:rPr>
      </w:pPr>
      <w:r w:rsidRPr="00F53D07">
        <w:rPr>
          <w:color w:val="auto"/>
          <w:sz w:val="24"/>
          <w:szCs w:val="24"/>
          <w:lang w:eastAsia="x-none"/>
        </w:rPr>
        <w:t>3.</w:t>
      </w:r>
      <w:r w:rsidR="00BF20B2" w:rsidRPr="00F53D07">
        <w:rPr>
          <w:color w:val="auto"/>
          <w:sz w:val="24"/>
          <w:szCs w:val="24"/>
          <w:lang w:eastAsia="x-none"/>
        </w:rPr>
        <w:t>1</w:t>
      </w:r>
      <w:r w:rsidR="00BF20B2" w:rsidRPr="00F53D07">
        <w:rPr>
          <w:b w:val="0"/>
          <w:color w:val="auto"/>
          <w:sz w:val="24"/>
          <w:szCs w:val="24"/>
          <w:lang w:eastAsia="x-none"/>
        </w:rPr>
        <w:t xml:space="preserve"> </w:t>
      </w:r>
      <w:r w:rsidRPr="00F53D07">
        <w:rPr>
          <w:b w:val="0"/>
          <w:color w:val="auto"/>
          <w:sz w:val="24"/>
          <w:szCs w:val="24"/>
          <w:lang w:eastAsia="x-none"/>
        </w:rPr>
        <w:t xml:space="preserve"> </w:t>
      </w:r>
      <w:r w:rsidRPr="00F53D07">
        <w:rPr>
          <w:color w:val="auto"/>
          <w:sz w:val="24"/>
          <w:szCs w:val="24"/>
          <w:lang w:eastAsia="x-none"/>
        </w:rPr>
        <w:t>Принципы взаимодействия.</w:t>
      </w:r>
      <w:bookmarkEnd w:id="4"/>
    </w:p>
    <w:p w:rsidR="006C1215" w:rsidRPr="00F53D07" w:rsidRDefault="006C1215" w:rsidP="00325AA5">
      <w:pPr>
        <w:spacing w:line="360" w:lineRule="auto"/>
        <w:ind w:firstLine="567"/>
        <w:jc w:val="both"/>
        <w:rPr>
          <w:sz w:val="24"/>
          <w:szCs w:val="24"/>
          <w:lang w:eastAsia="x-none"/>
        </w:rPr>
      </w:pPr>
      <w:r w:rsidRPr="00F53D07">
        <w:rPr>
          <w:sz w:val="24"/>
          <w:szCs w:val="24"/>
          <w:lang w:eastAsia="x-none"/>
        </w:rPr>
        <w:t xml:space="preserve">Политика </w:t>
      </w:r>
      <w:r w:rsidR="008141ED" w:rsidRPr="00F53D07">
        <w:rPr>
          <w:sz w:val="24"/>
          <w:szCs w:val="24"/>
          <w:lang w:eastAsia="x-none"/>
        </w:rPr>
        <w:t>EAAC</w:t>
      </w:r>
      <w:r w:rsidRPr="00F53D07">
        <w:rPr>
          <w:sz w:val="24"/>
          <w:szCs w:val="24"/>
          <w:lang w:eastAsia="x-none"/>
        </w:rPr>
        <w:t xml:space="preserve"> в отношении трансграничной аккредитации направлена на </w:t>
      </w:r>
      <w:r w:rsidR="00DA760A" w:rsidRPr="00141BFD">
        <w:rPr>
          <w:sz w:val="24"/>
          <w:szCs w:val="24"/>
          <w:lang w:eastAsia="x-none"/>
        </w:rPr>
        <w:t>установление порядка</w:t>
      </w:r>
      <w:r w:rsidRPr="00141BFD">
        <w:rPr>
          <w:sz w:val="24"/>
          <w:szCs w:val="24"/>
          <w:lang w:eastAsia="x-none"/>
        </w:rPr>
        <w:t xml:space="preserve"> </w:t>
      </w:r>
      <w:r w:rsidRPr="00F53D07">
        <w:rPr>
          <w:sz w:val="24"/>
          <w:szCs w:val="24"/>
          <w:lang w:eastAsia="x-none"/>
        </w:rPr>
        <w:t>взаимодействия между органами по аккредитаци</w:t>
      </w:r>
      <w:proofErr w:type="gramStart"/>
      <w:r w:rsidRPr="00F53D07">
        <w:rPr>
          <w:sz w:val="24"/>
          <w:szCs w:val="24"/>
          <w:lang w:eastAsia="x-none"/>
        </w:rPr>
        <w:t>и-</w:t>
      </w:r>
      <w:proofErr w:type="gramEnd"/>
      <w:r w:rsidR="00D57CC9" w:rsidRPr="00F53D07">
        <w:rPr>
          <w:sz w:val="24"/>
          <w:szCs w:val="24"/>
          <w:lang w:eastAsia="x-none"/>
        </w:rPr>
        <w:t xml:space="preserve"> </w:t>
      </w:r>
      <w:r w:rsidRPr="00F53D07">
        <w:rPr>
          <w:sz w:val="24"/>
          <w:szCs w:val="24"/>
          <w:lang w:eastAsia="x-none"/>
        </w:rPr>
        <w:t xml:space="preserve">членами </w:t>
      </w:r>
      <w:r w:rsidR="008141ED" w:rsidRPr="00F53D07">
        <w:rPr>
          <w:sz w:val="24"/>
          <w:szCs w:val="24"/>
          <w:lang w:eastAsia="x-none"/>
        </w:rPr>
        <w:t>EAAC</w:t>
      </w:r>
      <w:r w:rsidRPr="00F53D07">
        <w:rPr>
          <w:sz w:val="24"/>
          <w:szCs w:val="24"/>
          <w:lang w:eastAsia="x-none"/>
        </w:rPr>
        <w:t xml:space="preserve"> при </w:t>
      </w:r>
      <w:r w:rsidRPr="00F53D07">
        <w:rPr>
          <w:sz w:val="24"/>
          <w:szCs w:val="24"/>
          <w:lang w:eastAsia="x-none"/>
        </w:rPr>
        <w:lastRenderedPageBreak/>
        <w:t>осуществлении органом по аккредитации-</w:t>
      </w:r>
      <w:r w:rsidR="00D57CC9" w:rsidRPr="00F53D07">
        <w:rPr>
          <w:sz w:val="24"/>
          <w:szCs w:val="24"/>
          <w:lang w:eastAsia="x-none"/>
        </w:rPr>
        <w:t xml:space="preserve"> </w:t>
      </w:r>
      <w:r w:rsidRPr="00F53D07">
        <w:rPr>
          <w:sz w:val="24"/>
          <w:szCs w:val="24"/>
          <w:lang w:eastAsia="x-none"/>
        </w:rPr>
        <w:t xml:space="preserve">членом </w:t>
      </w:r>
      <w:r w:rsidR="008141ED" w:rsidRPr="00F53D07">
        <w:rPr>
          <w:sz w:val="24"/>
          <w:szCs w:val="24"/>
          <w:lang w:eastAsia="x-none"/>
        </w:rPr>
        <w:t>EAAC</w:t>
      </w:r>
      <w:r w:rsidRPr="00F53D07">
        <w:rPr>
          <w:sz w:val="24"/>
          <w:szCs w:val="24"/>
          <w:lang w:eastAsia="x-none"/>
        </w:rPr>
        <w:t xml:space="preserve"> аккредитации органа по оценке соответствия</w:t>
      </w:r>
      <w:r w:rsidR="00935A34" w:rsidRPr="00F53D07">
        <w:rPr>
          <w:sz w:val="24"/>
          <w:szCs w:val="24"/>
          <w:lang w:eastAsia="x-none"/>
        </w:rPr>
        <w:t xml:space="preserve"> </w:t>
      </w:r>
      <w:r w:rsidR="00D244AC" w:rsidRPr="00F53D07">
        <w:rPr>
          <w:sz w:val="24"/>
          <w:szCs w:val="24"/>
          <w:lang w:eastAsia="en-US"/>
        </w:rPr>
        <w:t>на территор</w:t>
      </w:r>
      <w:r w:rsidR="00C9448C" w:rsidRPr="00F53D07">
        <w:rPr>
          <w:sz w:val="24"/>
          <w:szCs w:val="24"/>
          <w:lang w:eastAsia="en-US"/>
        </w:rPr>
        <w:t xml:space="preserve">ии другого государства-члена </w:t>
      </w:r>
      <w:r w:rsidR="00C9448C" w:rsidRPr="00F53D07">
        <w:rPr>
          <w:sz w:val="24"/>
          <w:szCs w:val="24"/>
          <w:lang w:eastAsia="x-none"/>
        </w:rPr>
        <w:t>EAAC</w:t>
      </w:r>
      <w:r w:rsidR="005E009D" w:rsidRPr="00F53D07">
        <w:rPr>
          <w:sz w:val="24"/>
          <w:szCs w:val="24"/>
          <w:lang w:eastAsia="x-none"/>
        </w:rPr>
        <w:t>.</w:t>
      </w:r>
    </w:p>
    <w:p w:rsidR="00AF17CA" w:rsidRPr="00141BFD" w:rsidRDefault="005E009D" w:rsidP="00913429">
      <w:pPr>
        <w:spacing w:line="360" w:lineRule="auto"/>
        <w:ind w:firstLine="709"/>
        <w:jc w:val="both"/>
        <w:rPr>
          <w:sz w:val="24"/>
          <w:szCs w:val="24"/>
          <w:lang w:eastAsia="x-none"/>
        </w:rPr>
      </w:pPr>
      <w:r w:rsidRPr="00F53D07">
        <w:rPr>
          <w:sz w:val="24"/>
          <w:szCs w:val="24"/>
          <w:lang w:eastAsia="x-none"/>
        </w:rPr>
        <w:t>Взаимодействие органов по аккредитаци</w:t>
      </w:r>
      <w:proofErr w:type="gramStart"/>
      <w:r w:rsidRPr="00F53D07">
        <w:rPr>
          <w:sz w:val="24"/>
          <w:szCs w:val="24"/>
          <w:lang w:eastAsia="x-none"/>
        </w:rPr>
        <w:t>и-</w:t>
      </w:r>
      <w:proofErr w:type="gramEnd"/>
      <w:r w:rsidRPr="00F53D07">
        <w:rPr>
          <w:sz w:val="24"/>
          <w:szCs w:val="24"/>
          <w:lang w:eastAsia="x-none"/>
        </w:rPr>
        <w:t xml:space="preserve"> членов </w:t>
      </w:r>
      <w:r w:rsidR="008141ED" w:rsidRPr="00F53D07">
        <w:rPr>
          <w:sz w:val="24"/>
          <w:szCs w:val="24"/>
          <w:lang w:eastAsia="x-none"/>
        </w:rPr>
        <w:t>EAAC</w:t>
      </w:r>
      <w:r w:rsidR="00DA760A">
        <w:rPr>
          <w:sz w:val="24"/>
          <w:szCs w:val="24"/>
          <w:lang w:eastAsia="x-none"/>
        </w:rPr>
        <w:t xml:space="preserve"> </w:t>
      </w:r>
      <w:r w:rsidR="00DA760A" w:rsidRPr="00141BFD">
        <w:rPr>
          <w:sz w:val="24"/>
          <w:szCs w:val="24"/>
          <w:lang w:eastAsia="x-none"/>
        </w:rPr>
        <w:t>при трансграничной аккредитации нацелено на исключение дублирования работ по аккредитации в евразийском регионе</w:t>
      </w:r>
      <w:r w:rsidR="00A650D3" w:rsidRPr="00141BFD">
        <w:rPr>
          <w:sz w:val="24"/>
          <w:szCs w:val="24"/>
          <w:lang w:eastAsia="x-none"/>
        </w:rPr>
        <w:t>.</w:t>
      </w:r>
    </w:p>
    <w:p w:rsidR="000461C0" w:rsidRPr="00F53D07" w:rsidRDefault="000461C0" w:rsidP="00325AA5">
      <w:pPr>
        <w:pStyle w:val="2"/>
        <w:spacing w:before="0" w:line="360" w:lineRule="auto"/>
        <w:ind w:firstLine="567"/>
        <w:rPr>
          <w:i/>
          <w:color w:val="auto"/>
          <w:sz w:val="24"/>
          <w:szCs w:val="24"/>
          <w:lang w:eastAsia="x-none"/>
        </w:rPr>
      </w:pPr>
      <w:bookmarkStart w:id="5" w:name="_Toc19798849"/>
      <w:r w:rsidRPr="00F53D07">
        <w:rPr>
          <w:color w:val="auto"/>
          <w:sz w:val="24"/>
          <w:szCs w:val="24"/>
          <w:lang w:eastAsia="x-none"/>
        </w:rPr>
        <w:t>3.</w:t>
      </w:r>
      <w:r w:rsidR="00BF20B2" w:rsidRPr="00F53D07">
        <w:rPr>
          <w:color w:val="auto"/>
          <w:sz w:val="24"/>
          <w:szCs w:val="24"/>
          <w:lang w:eastAsia="x-none"/>
        </w:rPr>
        <w:t>2</w:t>
      </w:r>
      <w:r w:rsidRPr="00F53D07">
        <w:rPr>
          <w:b w:val="0"/>
          <w:i/>
          <w:color w:val="auto"/>
          <w:sz w:val="24"/>
          <w:szCs w:val="24"/>
          <w:lang w:eastAsia="x-none"/>
        </w:rPr>
        <w:t xml:space="preserve">  </w:t>
      </w:r>
      <w:r w:rsidRPr="00F53D07">
        <w:rPr>
          <w:color w:val="auto"/>
          <w:sz w:val="24"/>
          <w:szCs w:val="23"/>
        </w:rPr>
        <w:t>Заявка на аккредитацию и анализ ресурсов.</w:t>
      </w:r>
      <w:bookmarkEnd w:id="5"/>
    </w:p>
    <w:p w:rsidR="000461C0" w:rsidRPr="00F53D07" w:rsidRDefault="00BF20B2" w:rsidP="00325AA5">
      <w:pPr>
        <w:spacing w:line="360" w:lineRule="auto"/>
        <w:ind w:firstLine="567"/>
        <w:jc w:val="both"/>
        <w:rPr>
          <w:sz w:val="24"/>
          <w:szCs w:val="24"/>
          <w:lang w:eastAsia="x-none"/>
        </w:rPr>
      </w:pPr>
      <w:r w:rsidRPr="00F53D07">
        <w:rPr>
          <w:sz w:val="24"/>
          <w:szCs w:val="24"/>
          <w:lang w:eastAsia="x-none"/>
        </w:rPr>
        <w:t>3.2</w:t>
      </w:r>
      <w:r w:rsidR="000461C0" w:rsidRPr="00F53D07">
        <w:rPr>
          <w:sz w:val="24"/>
          <w:szCs w:val="24"/>
          <w:lang w:eastAsia="x-none"/>
        </w:rPr>
        <w:t>.1 Органы по аккредитации могут принять заявку на аккредитацию от органа по оценке соответствия (дале</w:t>
      </w:r>
      <w:proofErr w:type="gramStart"/>
      <w:r w:rsidR="000461C0" w:rsidRPr="00F53D07">
        <w:rPr>
          <w:sz w:val="24"/>
          <w:szCs w:val="24"/>
          <w:lang w:eastAsia="x-none"/>
        </w:rPr>
        <w:t>е-</w:t>
      </w:r>
      <w:proofErr w:type="gramEnd"/>
      <w:r w:rsidR="000461C0" w:rsidRPr="00F53D07">
        <w:rPr>
          <w:sz w:val="24"/>
          <w:szCs w:val="24"/>
          <w:lang w:eastAsia="x-none"/>
        </w:rPr>
        <w:t xml:space="preserve"> ООС)</w:t>
      </w:r>
      <w:r w:rsidR="005D7F24" w:rsidRPr="00F53D07">
        <w:rPr>
          <w:sz w:val="24"/>
          <w:szCs w:val="24"/>
          <w:lang w:eastAsia="x-none"/>
        </w:rPr>
        <w:t xml:space="preserve"> </w:t>
      </w:r>
      <w:r w:rsidR="008A0FE7" w:rsidRPr="00F53D07">
        <w:rPr>
          <w:sz w:val="24"/>
          <w:szCs w:val="24"/>
          <w:lang w:eastAsia="en-US"/>
        </w:rPr>
        <w:t xml:space="preserve">на территории другого государства-члена </w:t>
      </w:r>
      <w:r w:rsidR="00C9448C" w:rsidRPr="00F53D07">
        <w:rPr>
          <w:sz w:val="24"/>
          <w:szCs w:val="24"/>
          <w:lang w:eastAsia="x-none"/>
        </w:rPr>
        <w:t>EAAC</w:t>
      </w:r>
      <w:r w:rsidR="00B37AFC" w:rsidRPr="00F53D07">
        <w:rPr>
          <w:sz w:val="24"/>
          <w:szCs w:val="24"/>
          <w:lang w:eastAsia="x-none"/>
        </w:rPr>
        <w:t xml:space="preserve">, </w:t>
      </w:r>
      <w:r w:rsidR="000461C0" w:rsidRPr="00F53D07">
        <w:rPr>
          <w:sz w:val="24"/>
          <w:szCs w:val="24"/>
          <w:lang w:eastAsia="x-none"/>
        </w:rPr>
        <w:t>в случаях</w:t>
      </w:r>
      <w:r w:rsidR="0080537D" w:rsidRPr="00F53D07">
        <w:rPr>
          <w:sz w:val="24"/>
          <w:szCs w:val="24"/>
          <w:lang w:eastAsia="x-none"/>
        </w:rPr>
        <w:t xml:space="preserve"> когда</w:t>
      </w:r>
      <w:r w:rsidR="000461C0" w:rsidRPr="00F53D07">
        <w:rPr>
          <w:sz w:val="24"/>
          <w:szCs w:val="24"/>
          <w:lang w:eastAsia="x-none"/>
        </w:rPr>
        <w:t>:</w:t>
      </w:r>
    </w:p>
    <w:p w:rsidR="000461C0" w:rsidRPr="00F53D07" w:rsidRDefault="00FF32B8" w:rsidP="00325AA5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3.2.1.1</w:t>
      </w:r>
      <w:r w:rsidR="000461C0" w:rsidRPr="00F53D07">
        <w:rPr>
          <w:sz w:val="24"/>
          <w:szCs w:val="24"/>
          <w:lang w:eastAsia="x-none"/>
        </w:rPr>
        <w:t xml:space="preserve"> </w:t>
      </w:r>
      <w:r w:rsidR="00837258" w:rsidRPr="00F53D07">
        <w:rPr>
          <w:sz w:val="24"/>
          <w:szCs w:val="24"/>
          <w:lang w:eastAsia="x-none"/>
        </w:rPr>
        <w:t>в государств</w:t>
      </w:r>
      <w:proofErr w:type="gramStart"/>
      <w:r w:rsidR="00837258" w:rsidRPr="00F53D07">
        <w:rPr>
          <w:sz w:val="24"/>
          <w:szCs w:val="24"/>
          <w:lang w:eastAsia="x-none"/>
        </w:rPr>
        <w:t>е-</w:t>
      </w:r>
      <w:proofErr w:type="gramEnd"/>
      <w:r w:rsidR="00837258" w:rsidRPr="00F53D07">
        <w:rPr>
          <w:sz w:val="24"/>
          <w:szCs w:val="24"/>
          <w:lang w:eastAsia="x-none"/>
        </w:rPr>
        <w:t xml:space="preserve"> члене </w:t>
      </w:r>
      <w:r w:rsidR="00C9448C" w:rsidRPr="00F53D07">
        <w:rPr>
          <w:sz w:val="24"/>
          <w:szCs w:val="24"/>
          <w:lang w:eastAsia="x-none"/>
        </w:rPr>
        <w:t>EAAC</w:t>
      </w:r>
      <w:r w:rsidR="00837258" w:rsidRPr="00F53D07">
        <w:rPr>
          <w:sz w:val="24"/>
          <w:szCs w:val="24"/>
          <w:lang w:eastAsia="x-none"/>
        </w:rPr>
        <w:t xml:space="preserve"> </w:t>
      </w:r>
      <w:r w:rsidR="000461C0" w:rsidRPr="00F53D07">
        <w:rPr>
          <w:sz w:val="24"/>
          <w:szCs w:val="24"/>
          <w:lang w:eastAsia="x-none"/>
        </w:rPr>
        <w:t xml:space="preserve">отсутствует </w:t>
      </w:r>
      <w:r w:rsidR="00837258" w:rsidRPr="00F53D07">
        <w:rPr>
          <w:sz w:val="24"/>
          <w:szCs w:val="24"/>
          <w:lang w:eastAsia="x-none"/>
        </w:rPr>
        <w:t xml:space="preserve">национальный </w:t>
      </w:r>
      <w:r w:rsidR="000461C0" w:rsidRPr="00F53D07">
        <w:rPr>
          <w:sz w:val="24"/>
          <w:szCs w:val="24"/>
          <w:lang w:eastAsia="x-none"/>
        </w:rPr>
        <w:t>орган по аккредитации страны;</w:t>
      </w:r>
    </w:p>
    <w:p w:rsidR="000461C0" w:rsidRPr="00F53D07" w:rsidRDefault="00FF32B8" w:rsidP="00325AA5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3.2.1.2 </w:t>
      </w:r>
      <w:r w:rsidR="00C9448C" w:rsidRPr="00F53D07">
        <w:rPr>
          <w:sz w:val="24"/>
          <w:szCs w:val="24"/>
          <w:lang w:eastAsia="x-none"/>
        </w:rPr>
        <w:t xml:space="preserve">орган по </w:t>
      </w:r>
      <w:proofErr w:type="gramStart"/>
      <w:r w:rsidR="00C9448C" w:rsidRPr="00F53D07">
        <w:rPr>
          <w:sz w:val="24"/>
          <w:szCs w:val="24"/>
          <w:lang w:eastAsia="x-none"/>
        </w:rPr>
        <w:t>аккредитации-член</w:t>
      </w:r>
      <w:proofErr w:type="gramEnd"/>
      <w:r w:rsidR="00C9448C" w:rsidRPr="00F53D07">
        <w:rPr>
          <w:sz w:val="24"/>
          <w:szCs w:val="24"/>
          <w:lang w:eastAsia="x-none"/>
        </w:rPr>
        <w:t xml:space="preserve"> ЕААС не осуществляет аккредитацию в требуемой сфере</w:t>
      </w:r>
      <w:r w:rsidR="000461C0" w:rsidRPr="00F53D07">
        <w:rPr>
          <w:sz w:val="24"/>
          <w:szCs w:val="24"/>
          <w:lang w:eastAsia="x-none"/>
        </w:rPr>
        <w:t>;</w:t>
      </w:r>
    </w:p>
    <w:p w:rsidR="000461C0" w:rsidRPr="00F53D07" w:rsidRDefault="00FF32B8" w:rsidP="00325AA5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3.2.1.3 </w:t>
      </w:r>
      <w:r w:rsidR="000461C0" w:rsidRPr="00F53D07">
        <w:rPr>
          <w:sz w:val="24"/>
          <w:szCs w:val="24"/>
          <w:lang w:eastAsia="x-none"/>
        </w:rPr>
        <w:t xml:space="preserve">национальный орган по аккредитации </w:t>
      </w:r>
      <w:proofErr w:type="gramStart"/>
      <w:r w:rsidR="00A650D3">
        <w:rPr>
          <w:sz w:val="24"/>
          <w:szCs w:val="24"/>
          <w:lang w:eastAsia="x-none"/>
        </w:rPr>
        <w:t>государства-член</w:t>
      </w:r>
      <w:proofErr w:type="gramEnd"/>
      <w:r w:rsidR="00E05BC0" w:rsidRPr="00F53D07">
        <w:rPr>
          <w:sz w:val="24"/>
          <w:szCs w:val="24"/>
          <w:lang w:eastAsia="x-none"/>
        </w:rPr>
        <w:t xml:space="preserve"> </w:t>
      </w:r>
      <w:r w:rsidR="00C9448C" w:rsidRPr="00F53D07">
        <w:rPr>
          <w:sz w:val="24"/>
          <w:szCs w:val="24"/>
          <w:lang w:eastAsia="x-none"/>
        </w:rPr>
        <w:t>EAAC</w:t>
      </w:r>
      <w:r w:rsidR="000461C0" w:rsidRPr="00F53D07">
        <w:rPr>
          <w:sz w:val="24"/>
          <w:szCs w:val="24"/>
          <w:lang w:eastAsia="x-none"/>
        </w:rPr>
        <w:t xml:space="preserve"> не является подписантом соглашений ILAC</w:t>
      </w:r>
      <w:r w:rsidR="00A650D3" w:rsidRPr="00A650D3">
        <w:rPr>
          <w:sz w:val="24"/>
          <w:szCs w:val="24"/>
          <w:lang w:eastAsia="x-none"/>
        </w:rPr>
        <w:t xml:space="preserve"> </w:t>
      </w:r>
      <w:r w:rsidR="00A650D3">
        <w:rPr>
          <w:sz w:val="24"/>
          <w:szCs w:val="24"/>
          <w:lang w:val="en-US" w:eastAsia="x-none"/>
        </w:rPr>
        <w:t>MRA</w:t>
      </w:r>
      <w:r w:rsidR="00A650D3">
        <w:rPr>
          <w:sz w:val="24"/>
          <w:szCs w:val="24"/>
          <w:lang w:eastAsia="x-none"/>
        </w:rPr>
        <w:t xml:space="preserve"> </w:t>
      </w:r>
      <w:r w:rsidR="000461C0" w:rsidRPr="00F53D07">
        <w:rPr>
          <w:sz w:val="24"/>
          <w:szCs w:val="24"/>
          <w:lang w:eastAsia="x-none"/>
        </w:rPr>
        <w:t>/ IAF</w:t>
      </w:r>
      <w:r w:rsidR="00A650D3" w:rsidRPr="00A650D3">
        <w:rPr>
          <w:sz w:val="24"/>
          <w:szCs w:val="24"/>
          <w:lang w:eastAsia="x-none"/>
        </w:rPr>
        <w:t xml:space="preserve"> </w:t>
      </w:r>
      <w:r w:rsidR="00A650D3">
        <w:rPr>
          <w:sz w:val="24"/>
          <w:szCs w:val="24"/>
          <w:lang w:val="en-US" w:eastAsia="x-none"/>
        </w:rPr>
        <w:t>MLA</w:t>
      </w:r>
      <w:r w:rsidR="00194317" w:rsidRPr="00F53D07">
        <w:rPr>
          <w:sz w:val="24"/>
          <w:szCs w:val="24"/>
          <w:lang w:eastAsia="x-none"/>
        </w:rPr>
        <w:t>;</w:t>
      </w:r>
    </w:p>
    <w:p w:rsidR="000461C0" w:rsidRPr="00F53D07" w:rsidRDefault="00FF32B8" w:rsidP="00325AA5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3.2.1.4 </w:t>
      </w:r>
      <w:r w:rsidR="00141BFD">
        <w:rPr>
          <w:sz w:val="24"/>
          <w:szCs w:val="24"/>
          <w:lang w:eastAsia="x-none"/>
        </w:rPr>
        <w:t>п</w:t>
      </w:r>
      <w:r w:rsidR="00967B76" w:rsidRPr="00F53D07">
        <w:rPr>
          <w:sz w:val="24"/>
          <w:szCs w:val="24"/>
          <w:lang w:eastAsia="x-none"/>
        </w:rPr>
        <w:t>отребителям услуг</w:t>
      </w:r>
      <w:r w:rsidR="000461C0" w:rsidRPr="00F53D07">
        <w:rPr>
          <w:sz w:val="24"/>
          <w:szCs w:val="24"/>
          <w:lang w:eastAsia="x-none"/>
        </w:rPr>
        <w:t xml:space="preserve"> </w:t>
      </w:r>
      <w:r w:rsidR="0040309E" w:rsidRPr="00F53D07">
        <w:rPr>
          <w:sz w:val="24"/>
          <w:szCs w:val="24"/>
          <w:lang w:eastAsia="x-none"/>
        </w:rPr>
        <w:t>ООС</w:t>
      </w:r>
      <w:r w:rsidR="000461C0" w:rsidRPr="00F53D07">
        <w:rPr>
          <w:sz w:val="24"/>
          <w:szCs w:val="24"/>
          <w:lang w:eastAsia="x-none"/>
        </w:rPr>
        <w:t xml:space="preserve"> требуется аккредитация </w:t>
      </w:r>
      <w:r w:rsidR="00EE4849" w:rsidRPr="00F53D07">
        <w:rPr>
          <w:sz w:val="24"/>
          <w:szCs w:val="24"/>
          <w:lang w:eastAsia="x-none"/>
        </w:rPr>
        <w:t xml:space="preserve">в зарубежной системе аккредитации </w:t>
      </w:r>
      <w:r w:rsidR="00967B76" w:rsidRPr="00F53D07">
        <w:rPr>
          <w:sz w:val="24"/>
          <w:szCs w:val="24"/>
          <w:lang w:eastAsia="x-none"/>
        </w:rPr>
        <w:t>и ими не признается местная система аккредитации</w:t>
      </w:r>
      <w:r w:rsidR="000461C0" w:rsidRPr="00F53D07">
        <w:rPr>
          <w:sz w:val="24"/>
          <w:szCs w:val="24"/>
          <w:lang w:eastAsia="x-none"/>
        </w:rPr>
        <w:t>;</w:t>
      </w:r>
    </w:p>
    <w:p w:rsidR="000461C0" w:rsidRPr="00F53D07" w:rsidRDefault="00FF32B8" w:rsidP="00325AA5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3.2</w:t>
      </w:r>
      <w:r w:rsidR="00141BFD">
        <w:rPr>
          <w:sz w:val="24"/>
          <w:szCs w:val="24"/>
          <w:lang w:eastAsia="x-none"/>
        </w:rPr>
        <w:t>.1.5</w:t>
      </w:r>
      <w:r w:rsidRPr="00FF32B8">
        <w:rPr>
          <w:sz w:val="24"/>
          <w:szCs w:val="24"/>
          <w:lang w:eastAsia="x-none"/>
        </w:rPr>
        <w:t xml:space="preserve"> </w:t>
      </w:r>
      <w:r w:rsidR="008E465D" w:rsidRPr="00F53D07">
        <w:rPr>
          <w:sz w:val="24"/>
          <w:szCs w:val="24"/>
          <w:lang w:eastAsia="x-none"/>
        </w:rPr>
        <w:t xml:space="preserve">законодательство в сфере аккредитации </w:t>
      </w:r>
      <w:r w:rsidR="000461C0" w:rsidRPr="00F53D07">
        <w:rPr>
          <w:sz w:val="24"/>
          <w:szCs w:val="24"/>
          <w:lang w:eastAsia="x-none"/>
        </w:rPr>
        <w:t xml:space="preserve"> </w:t>
      </w:r>
      <w:r w:rsidR="008E465D" w:rsidRPr="00F53D07">
        <w:rPr>
          <w:sz w:val="24"/>
          <w:szCs w:val="24"/>
          <w:lang w:eastAsia="x-none"/>
        </w:rPr>
        <w:t xml:space="preserve">государства-члена </w:t>
      </w:r>
      <w:r w:rsidR="00C9448C" w:rsidRPr="00F53D07">
        <w:rPr>
          <w:sz w:val="24"/>
          <w:szCs w:val="24"/>
          <w:lang w:eastAsia="x-none"/>
        </w:rPr>
        <w:t>EAAC</w:t>
      </w:r>
      <w:r w:rsidR="008E465D" w:rsidRPr="00F53D07">
        <w:rPr>
          <w:sz w:val="24"/>
          <w:szCs w:val="24"/>
          <w:lang w:eastAsia="x-none"/>
        </w:rPr>
        <w:t xml:space="preserve"> позволяе</w:t>
      </w:r>
      <w:r w:rsidR="000461C0" w:rsidRPr="00F53D07">
        <w:rPr>
          <w:sz w:val="24"/>
          <w:szCs w:val="24"/>
          <w:lang w:eastAsia="x-none"/>
        </w:rPr>
        <w:t>т</w:t>
      </w:r>
      <w:r w:rsidR="008E465D" w:rsidRPr="00F53D07">
        <w:rPr>
          <w:sz w:val="24"/>
          <w:szCs w:val="24"/>
          <w:lang w:eastAsia="x-none"/>
        </w:rPr>
        <w:t xml:space="preserve"> получать </w:t>
      </w:r>
      <w:r w:rsidR="000461C0" w:rsidRPr="00F53D07">
        <w:rPr>
          <w:sz w:val="24"/>
          <w:szCs w:val="24"/>
          <w:lang w:eastAsia="x-none"/>
        </w:rPr>
        <w:t xml:space="preserve"> аккредитацию в з</w:t>
      </w:r>
      <w:r w:rsidR="008E465D" w:rsidRPr="00F53D07">
        <w:rPr>
          <w:sz w:val="24"/>
          <w:szCs w:val="24"/>
          <w:lang w:eastAsia="x-none"/>
        </w:rPr>
        <w:t>арубежных системах аккредитации</w:t>
      </w:r>
      <w:r w:rsidR="000461C0" w:rsidRPr="00F53D07">
        <w:rPr>
          <w:sz w:val="24"/>
          <w:szCs w:val="24"/>
          <w:lang w:eastAsia="x-none"/>
        </w:rPr>
        <w:t>;</w:t>
      </w:r>
    </w:p>
    <w:p w:rsidR="000461C0" w:rsidRPr="00F53D07" w:rsidRDefault="00BF20B2" w:rsidP="00325AA5">
      <w:pPr>
        <w:spacing w:line="360" w:lineRule="auto"/>
        <w:ind w:firstLine="567"/>
        <w:jc w:val="both"/>
        <w:rPr>
          <w:b/>
          <w:bCs/>
          <w:sz w:val="24"/>
          <w:szCs w:val="23"/>
        </w:rPr>
      </w:pPr>
      <w:r w:rsidRPr="00F53D07">
        <w:rPr>
          <w:sz w:val="24"/>
          <w:szCs w:val="23"/>
        </w:rPr>
        <w:t>3.2</w:t>
      </w:r>
      <w:r w:rsidR="000461C0" w:rsidRPr="00F53D07">
        <w:rPr>
          <w:sz w:val="24"/>
          <w:szCs w:val="23"/>
        </w:rPr>
        <w:t>.2</w:t>
      </w:r>
      <w:proofErr w:type="gramStart"/>
      <w:r w:rsidR="000461C0" w:rsidRPr="00F53D07">
        <w:rPr>
          <w:sz w:val="24"/>
          <w:szCs w:val="23"/>
        </w:rPr>
        <w:t xml:space="preserve"> К</w:t>
      </w:r>
      <w:proofErr w:type="gramEnd"/>
      <w:r w:rsidR="000461C0" w:rsidRPr="00F53D07">
        <w:rPr>
          <w:sz w:val="24"/>
          <w:szCs w:val="23"/>
        </w:rPr>
        <w:t xml:space="preserve">огда в стране имеются несколько местных ОА, являющихся участниками соглашения </w:t>
      </w:r>
      <w:r w:rsidR="000461C0" w:rsidRPr="00F53D07">
        <w:rPr>
          <w:sz w:val="24"/>
          <w:szCs w:val="23"/>
          <w:lang w:val="en-US"/>
        </w:rPr>
        <w:t>ILAC</w:t>
      </w:r>
      <w:r w:rsidR="000461C0" w:rsidRPr="00F53D07">
        <w:rPr>
          <w:sz w:val="24"/>
          <w:szCs w:val="23"/>
        </w:rPr>
        <w:t xml:space="preserve"> в требуемой области аккредитации и заявитель по-прежнему решает подать заявку на аккредитацию в иностранный ОА, </w:t>
      </w:r>
      <w:r w:rsidR="00BB55E4" w:rsidRPr="00F53D07">
        <w:rPr>
          <w:sz w:val="24"/>
          <w:szCs w:val="24"/>
          <w:lang w:eastAsia="x-none"/>
        </w:rPr>
        <w:t>зарубежный</w:t>
      </w:r>
      <w:r w:rsidR="000461C0" w:rsidRPr="00F53D07">
        <w:rPr>
          <w:sz w:val="24"/>
          <w:szCs w:val="23"/>
        </w:rPr>
        <w:t xml:space="preserve"> ОА должен, в соответствии с требованиями, осуществлять программу по содействию ILAC с основными заинтересованными сторонами (как указано в IAF / ILAC A2) и принять следующие меры, прежде чем принимать заявки:</w:t>
      </w:r>
    </w:p>
    <w:p w:rsidR="000461C0" w:rsidRPr="00F53D07" w:rsidRDefault="009963DD" w:rsidP="00325AA5">
      <w:pPr>
        <w:spacing w:line="360" w:lineRule="auto"/>
        <w:ind w:firstLine="567"/>
        <w:jc w:val="both"/>
        <w:rPr>
          <w:sz w:val="24"/>
          <w:szCs w:val="24"/>
        </w:rPr>
      </w:pPr>
      <w:r w:rsidRPr="00F53D07">
        <w:rPr>
          <w:sz w:val="24"/>
          <w:szCs w:val="23"/>
        </w:rPr>
        <w:t>3.2.2</w:t>
      </w:r>
      <w:r>
        <w:rPr>
          <w:sz w:val="24"/>
          <w:szCs w:val="23"/>
        </w:rPr>
        <w:t>.1</w:t>
      </w:r>
      <w:r w:rsidR="00032D18" w:rsidRPr="00F53D07">
        <w:rPr>
          <w:sz w:val="24"/>
          <w:szCs w:val="24"/>
        </w:rPr>
        <w:t xml:space="preserve"> </w:t>
      </w:r>
      <w:r w:rsidR="006627A4" w:rsidRPr="00F53D07">
        <w:rPr>
          <w:sz w:val="24"/>
          <w:szCs w:val="24"/>
        </w:rPr>
        <w:t xml:space="preserve">удостовериться </w:t>
      </w:r>
      <w:r w:rsidR="000461C0" w:rsidRPr="00F53D07">
        <w:rPr>
          <w:sz w:val="24"/>
          <w:szCs w:val="24"/>
        </w:rPr>
        <w:t xml:space="preserve"> </w:t>
      </w:r>
      <w:r w:rsidR="006627A4" w:rsidRPr="00F53D07">
        <w:rPr>
          <w:sz w:val="24"/>
          <w:szCs w:val="24"/>
        </w:rPr>
        <w:t>о наличии у ООС</w:t>
      </w:r>
      <w:r w:rsidR="000461C0" w:rsidRPr="00F53D07">
        <w:rPr>
          <w:sz w:val="24"/>
          <w:szCs w:val="24"/>
        </w:rPr>
        <w:t xml:space="preserve"> информации о существова</w:t>
      </w:r>
      <w:r w:rsidR="002E7AD2" w:rsidRPr="00F53D07">
        <w:rPr>
          <w:sz w:val="24"/>
          <w:szCs w:val="24"/>
        </w:rPr>
        <w:t>нии в её стране ОА;</w:t>
      </w:r>
    </w:p>
    <w:p w:rsidR="00920D63" w:rsidRPr="00F53D07" w:rsidRDefault="009963DD" w:rsidP="009963D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3.2.2.2 </w:t>
      </w:r>
      <w:r w:rsidR="00591072" w:rsidRPr="00F53D07">
        <w:rPr>
          <w:sz w:val="24"/>
          <w:szCs w:val="24"/>
        </w:rPr>
        <w:t>у</w:t>
      </w:r>
      <w:r w:rsidR="00032D18" w:rsidRPr="00F53D07">
        <w:rPr>
          <w:sz w:val="24"/>
          <w:szCs w:val="24"/>
        </w:rPr>
        <w:t>ведомить заявителя о возможной экономической целесообразности при аккредитации в местном органе по аккредитации страны заявителя</w:t>
      </w:r>
      <w:r w:rsidR="00183678" w:rsidRPr="00F53D07">
        <w:rPr>
          <w:sz w:val="24"/>
          <w:szCs w:val="24"/>
        </w:rPr>
        <w:t>;</w:t>
      </w:r>
    </w:p>
    <w:p w:rsidR="000461C0" w:rsidRPr="00F53D07" w:rsidRDefault="009963DD" w:rsidP="00325AA5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3.2.2.3 </w:t>
      </w:r>
      <w:r w:rsidR="000461C0" w:rsidRPr="00F53D07">
        <w:rPr>
          <w:sz w:val="24"/>
          <w:szCs w:val="24"/>
        </w:rPr>
        <w:t xml:space="preserve">сообщить об эквивалентности аккредитации, проведенной местным ОА, в случае если местный орган по аккредитации является подписантом Соглашения </w:t>
      </w:r>
      <w:r w:rsidR="00F900F3" w:rsidRPr="00F53D07">
        <w:rPr>
          <w:sz w:val="24"/>
          <w:szCs w:val="24"/>
        </w:rPr>
        <w:t>ILAC</w:t>
      </w:r>
      <w:r w:rsidR="005C1797" w:rsidRPr="00F53D07">
        <w:rPr>
          <w:sz w:val="24"/>
          <w:szCs w:val="24"/>
          <w:lang w:eastAsia="en-US"/>
        </w:rPr>
        <w:t xml:space="preserve"> </w:t>
      </w:r>
      <w:r w:rsidR="005C1797" w:rsidRPr="00F53D07">
        <w:rPr>
          <w:sz w:val="24"/>
          <w:szCs w:val="24"/>
          <w:lang w:val="en-US" w:eastAsia="en-US"/>
        </w:rPr>
        <w:t>MRA</w:t>
      </w:r>
      <w:r w:rsidR="005C1797" w:rsidRPr="00F53D07">
        <w:rPr>
          <w:sz w:val="24"/>
          <w:szCs w:val="24"/>
        </w:rPr>
        <w:t xml:space="preserve"> </w:t>
      </w:r>
      <w:r w:rsidR="00F900F3" w:rsidRPr="00F53D07">
        <w:rPr>
          <w:sz w:val="24"/>
          <w:szCs w:val="24"/>
        </w:rPr>
        <w:t>/ IAF</w:t>
      </w:r>
      <w:r w:rsidR="005C1797" w:rsidRPr="00F53D07">
        <w:rPr>
          <w:sz w:val="24"/>
          <w:szCs w:val="24"/>
          <w:lang w:eastAsia="en-US"/>
        </w:rPr>
        <w:t xml:space="preserve"> </w:t>
      </w:r>
      <w:r w:rsidR="005C1797" w:rsidRPr="00F53D07">
        <w:rPr>
          <w:sz w:val="24"/>
          <w:szCs w:val="24"/>
          <w:lang w:val="en-US" w:eastAsia="en-US"/>
        </w:rPr>
        <w:t>MLA</w:t>
      </w:r>
      <w:r w:rsidR="00183678" w:rsidRPr="00F53D07">
        <w:rPr>
          <w:sz w:val="24"/>
          <w:szCs w:val="24"/>
        </w:rPr>
        <w:t>;</w:t>
      </w:r>
    </w:p>
    <w:p w:rsidR="000461C0" w:rsidRPr="00F53D07" w:rsidRDefault="00913429" w:rsidP="00325AA5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3.2.2.4</w:t>
      </w:r>
      <w:r w:rsidR="009963DD">
        <w:rPr>
          <w:sz w:val="24"/>
          <w:szCs w:val="24"/>
        </w:rPr>
        <w:t> </w:t>
      </w:r>
      <w:r w:rsidR="000461C0" w:rsidRPr="00F53D07">
        <w:rPr>
          <w:sz w:val="24"/>
          <w:szCs w:val="24"/>
        </w:rPr>
        <w:t>уведомить,</w:t>
      </w:r>
      <w:r w:rsidR="000461C0" w:rsidRPr="00F53D07">
        <w:rPr>
          <w:sz w:val="24"/>
          <w:szCs w:val="23"/>
        </w:rPr>
        <w:t xml:space="preserve"> что в соответствии с требованиями части 3 </w:t>
      </w:r>
      <w:r w:rsidR="000461C0" w:rsidRPr="00F53D07">
        <w:rPr>
          <w:sz w:val="24"/>
          <w:szCs w:val="24"/>
          <w:lang w:val="en-US"/>
        </w:rPr>
        <w:t>ILAC</w:t>
      </w:r>
      <w:r w:rsidR="000461C0" w:rsidRPr="00F53D07">
        <w:rPr>
          <w:sz w:val="24"/>
          <w:szCs w:val="24"/>
        </w:rPr>
        <w:t>-</w:t>
      </w:r>
      <w:r w:rsidR="000461C0" w:rsidRPr="00F53D07">
        <w:rPr>
          <w:sz w:val="24"/>
          <w:szCs w:val="24"/>
          <w:lang w:val="en-US"/>
        </w:rPr>
        <w:t>G</w:t>
      </w:r>
      <w:r w:rsidR="000461C0" w:rsidRPr="00F53D07">
        <w:rPr>
          <w:sz w:val="24"/>
          <w:szCs w:val="24"/>
        </w:rPr>
        <w:t>21</w:t>
      </w:r>
      <w:r w:rsidR="000461C0" w:rsidRPr="00F53D07">
        <w:rPr>
          <w:sz w:val="24"/>
          <w:szCs w:val="23"/>
        </w:rPr>
        <w:t xml:space="preserve"> даже если заявка будет принята, то местный ОА может быть </w:t>
      </w:r>
      <w:r w:rsidR="00183678" w:rsidRPr="00F53D07">
        <w:rPr>
          <w:sz w:val="24"/>
          <w:szCs w:val="23"/>
        </w:rPr>
        <w:t>вовлечен в процесс аккредитации.</w:t>
      </w:r>
    </w:p>
    <w:p w:rsidR="00467D7C" w:rsidRPr="00F53D07" w:rsidRDefault="000461C0" w:rsidP="009963DD">
      <w:pPr>
        <w:spacing w:line="360" w:lineRule="auto"/>
        <w:jc w:val="both"/>
        <w:rPr>
          <w:sz w:val="16"/>
          <w:szCs w:val="16"/>
        </w:rPr>
      </w:pPr>
      <w:r w:rsidRPr="00F53D07">
        <w:rPr>
          <w:sz w:val="24"/>
          <w:szCs w:val="23"/>
        </w:rPr>
        <w:t xml:space="preserve">Иностранные ОА должны приступить к оформлению заявки на аккредитацию только в том случае, если заявитель настаивает на аккредитации </w:t>
      </w:r>
      <w:proofErr w:type="gramStart"/>
      <w:r w:rsidRPr="00F53D07">
        <w:rPr>
          <w:sz w:val="24"/>
          <w:szCs w:val="23"/>
        </w:rPr>
        <w:t>в</w:t>
      </w:r>
      <w:proofErr w:type="gramEnd"/>
      <w:r w:rsidRPr="00F53D07">
        <w:rPr>
          <w:sz w:val="24"/>
          <w:szCs w:val="23"/>
        </w:rPr>
        <w:t xml:space="preserve"> иностранном ОА.</w:t>
      </w:r>
    </w:p>
    <w:p w:rsidR="00AF17CA" w:rsidRPr="00F53D07" w:rsidRDefault="00AF17CA" w:rsidP="00AF17CA">
      <w:pPr>
        <w:spacing w:line="360" w:lineRule="auto"/>
        <w:rPr>
          <w:sz w:val="16"/>
          <w:szCs w:val="16"/>
        </w:rPr>
      </w:pPr>
    </w:p>
    <w:p w:rsidR="002764AD" w:rsidRPr="00F53D07" w:rsidRDefault="00BF20B2" w:rsidP="00325AA5">
      <w:pPr>
        <w:pStyle w:val="2"/>
        <w:spacing w:before="0" w:line="360" w:lineRule="auto"/>
        <w:ind w:firstLine="567"/>
        <w:rPr>
          <w:color w:val="auto"/>
          <w:sz w:val="24"/>
          <w:szCs w:val="23"/>
        </w:rPr>
      </w:pPr>
      <w:bookmarkStart w:id="6" w:name="_Toc19798850"/>
      <w:r w:rsidRPr="00F53D07">
        <w:rPr>
          <w:color w:val="auto"/>
          <w:sz w:val="24"/>
          <w:szCs w:val="24"/>
          <w:lang w:eastAsia="x-none"/>
        </w:rPr>
        <w:t>3.3</w:t>
      </w:r>
      <w:r w:rsidR="000461C0" w:rsidRPr="00F53D07">
        <w:rPr>
          <w:color w:val="auto"/>
          <w:sz w:val="24"/>
          <w:szCs w:val="24"/>
          <w:lang w:eastAsia="x-none"/>
        </w:rPr>
        <w:t xml:space="preserve">. </w:t>
      </w:r>
      <w:r w:rsidR="000461C0" w:rsidRPr="00F53D07">
        <w:rPr>
          <w:color w:val="auto"/>
          <w:sz w:val="24"/>
          <w:szCs w:val="23"/>
        </w:rPr>
        <w:t>Взаимодействие с местным Органом по аккредитации</w:t>
      </w:r>
      <w:bookmarkEnd w:id="6"/>
    </w:p>
    <w:p w:rsidR="000461C0" w:rsidRPr="00F53D07" w:rsidRDefault="00C861DA" w:rsidP="00325AA5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 w:rsidRPr="00C861DA">
        <w:rPr>
          <w:sz w:val="24"/>
          <w:szCs w:val="24"/>
          <w:lang w:eastAsia="x-none"/>
        </w:rPr>
        <w:t>3.3</w:t>
      </w:r>
      <w:r>
        <w:rPr>
          <w:sz w:val="24"/>
          <w:szCs w:val="24"/>
          <w:lang w:eastAsia="x-none"/>
        </w:rPr>
        <w:t>.1</w:t>
      </w:r>
      <w:r w:rsidR="00B228F7" w:rsidRPr="00F53D07">
        <w:rPr>
          <w:sz w:val="24"/>
          <w:szCs w:val="24"/>
          <w:lang w:eastAsia="x-none"/>
        </w:rPr>
        <w:t xml:space="preserve"> </w:t>
      </w:r>
      <w:r w:rsidR="00BB55E4" w:rsidRPr="00F53D07">
        <w:rPr>
          <w:sz w:val="24"/>
          <w:szCs w:val="24"/>
          <w:lang w:eastAsia="x-none"/>
        </w:rPr>
        <w:t>Зарубежный</w:t>
      </w:r>
      <w:r w:rsidR="000461C0" w:rsidRPr="00F53D07">
        <w:rPr>
          <w:sz w:val="24"/>
          <w:szCs w:val="24"/>
          <w:lang w:eastAsia="x-none"/>
        </w:rPr>
        <w:t xml:space="preserve"> ОА должен получить одобрение от заявителя, прежде чем консультироваться с местным ОА. </w:t>
      </w:r>
    </w:p>
    <w:p w:rsidR="000461C0" w:rsidRPr="00F53D07" w:rsidRDefault="00C861DA" w:rsidP="00325AA5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3.3.2</w:t>
      </w:r>
      <w:proofErr w:type="gramStart"/>
      <w:r w:rsidR="000461C0" w:rsidRPr="00F53D07">
        <w:rPr>
          <w:sz w:val="24"/>
          <w:szCs w:val="24"/>
          <w:lang w:eastAsia="x-none"/>
        </w:rPr>
        <w:t xml:space="preserve"> К</w:t>
      </w:r>
      <w:proofErr w:type="gramEnd"/>
      <w:r w:rsidR="000461C0" w:rsidRPr="00F53D07">
        <w:rPr>
          <w:sz w:val="24"/>
          <w:szCs w:val="24"/>
          <w:lang w:eastAsia="x-none"/>
        </w:rPr>
        <w:t>огда ОА, являющийся участником Соглашения ILAC</w:t>
      </w:r>
      <w:r w:rsidR="005C1797" w:rsidRPr="00F53D07">
        <w:rPr>
          <w:sz w:val="24"/>
          <w:szCs w:val="24"/>
          <w:lang w:eastAsia="x-none"/>
        </w:rPr>
        <w:t xml:space="preserve"> </w:t>
      </w:r>
      <w:r w:rsidR="005C1797" w:rsidRPr="00F53D07">
        <w:rPr>
          <w:sz w:val="24"/>
          <w:szCs w:val="24"/>
          <w:lang w:val="en-US" w:eastAsia="en-US"/>
        </w:rPr>
        <w:t>MRA</w:t>
      </w:r>
      <w:r w:rsidR="000461C0" w:rsidRPr="00F53D07">
        <w:rPr>
          <w:sz w:val="24"/>
          <w:szCs w:val="24"/>
          <w:lang w:eastAsia="x-none"/>
        </w:rPr>
        <w:t xml:space="preserve"> решает оказывать услуги по аккредитации за пределами своей страны, он должен убедиться, что в процесс аккредитации будут вовлечены квалифицированные эксперты, учитывая такие факторы как язык, местные законы, культура и т.д., а также требуемую техническую компетентность. </w:t>
      </w:r>
      <w:r w:rsidR="00BB55E4" w:rsidRPr="00F53D07">
        <w:rPr>
          <w:sz w:val="24"/>
          <w:szCs w:val="24"/>
          <w:lang w:eastAsia="x-none"/>
        </w:rPr>
        <w:t>Зарубежный</w:t>
      </w:r>
      <w:r w:rsidR="000461C0" w:rsidRPr="00F53D07">
        <w:rPr>
          <w:sz w:val="24"/>
          <w:szCs w:val="24"/>
          <w:lang w:eastAsia="x-none"/>
        </w:rPr>
        <w:t xml:space="preserve"> ОА должен также консультироваться с местным ОА и принимать во внимание любые установленные местным ОА внутренние требования, имеющие отношение к аккредитации в соответствии с местн</w:t>
      </w:r>
      <w:r w:rsidR="00183678" w:rsidRPr="00F53D07">
        <w:rPr>
          <w:sz w:val="24"/>
          <w:szCs w:val="24"/>
          <w:lang w:eastAsia="x-none"/>
        </w:rPr>
        <w:t>ыми условиями;</w:t>
      </w:r>
    </w:p>
    <w:p w:rsidR="000461C0" w:rsidRPr="00F53D07" w:rsidRDefault="00C861DA" w:rsidP="00325AA5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3.3.3</w:t>
      </w:r>
      <w:proofErr w:type="gramStart"/>
      <w:r w:rsidR="000461C0" w:rsidRPr="00F53D07">
        <w:rPr>
          <w:sz w:val="24"/>
          <w:szCs w:val="24"/>
          <w:lang w:eastAsia="x-none"/>
        </w:rPr>
        <w:t xml:space="preserve"> </w:t>
      </w:r>
      <w:r w:rsidR="0080537D" w:rsidRPr="00F53D07">
        <w:rPr>
          <w:sz w:val="24"/>
          <w:szCs w:val="24"/>
          <w:lang w:eastAsia="en-US"/>
        </w:rPr>
        <w:t>В</w:t>
      </w:r>
      <w:proofErr w:type="gramEnd"/>
      <w:r w:rsidR="0080537D" w:rsidRPr="00F53D07">
        <w:rPr>
          <w:sz w:val="24"/>
          <w:szCs w:val="24"/>
          <w:lang w:eastAsia="en-US"/>
        </w:rPr>
        <w:t xml:space="preserve"> случае невозможности включения специалистов местного ОА в состав группы по оценки зарубежного ОА, </w:t>
      </w:r>
      <w:r w:rsidR="00D71D48" w:rsidRPr="00F53D07">
        <w:rPr>
          <w:sz w:val="24"/>
          <w:szCs w:val="24"/>
          <w:lang w:eastAsia="en-US"/>
        </w:rPr>
        <w:t xml:space="preserve">представители органа по аккредитации-члена ЕААС, где зарегистрирован заявитель/орган по оценке соответствия, </w:t>
      </w:r>
      <w:r w:rsidR="0080537D" w:rsidRPr="00F53D07">
        <w:rPr>
          <w:sz w:val="24"/>
          <w:szCs w:val="24"/>
          <w:lang w:eastAsia="en-US"/>
        </w:rPr>
        <w:t xml:space="preserve"> могут быть приглашены к участию в оценке в качестве наблюдателей только с согласия заявителя</w:t>
      </w:r>
      <w:r w:rsidR="00183678" w:rsidRPr="00F53D07">
        <w:rPr>
          <w:sz w:val="24"/>
          <w:szCs w:val="24"/>
          <w:lang w:eastAsia="x-none"/>
        </w:rPr>
        <w:t>;</w:t>
      </w:r>
    </w:p>
    <w:p w:rsidR="000461C0" w:rsidRPr="00F53D07" w:rsidRDefault="00C861DA" w:rsidP="00325AA5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3.3.4</w:t>
      </w:r>
      <w:proofErr w:type="gramStart"/>
      <w:r w:rsidR="000461C0" w:rsidRPr="00F53D07">
        <w:rPr>
          <w:sz w:val="24"/>
          <w:szCs w:val="24"/>
          <w:lang w:eastAsia="x-none"/>
        </w:rPr>
        <w:t xml:space="preserve"> Е</w:t>
      </w:r>
      <w:proofErr w:type="gramEnd"/>
      <w:r w:rsidR="000461C0" w:rsidRPr="00F53D07">
        <w:rPr>
          <w:sz w:val="24"/>
          <w:szCs w:val="24"/>
          <w:lang w:eastAsia="x-none"/>
        </w:rPr>
        <w:t>сли местный ОА не является участником Соглашения ILAC</w:t>
      </w:r>
      <w:r w:rsidR="005C1797" w:rsidRPr="00F53D07">
        <w:rPr>
          <w:sz w:val="24"/>
          <w:szCs w:val="24"/>
          <w:lang w:eastAsia="x-none"/>
        </w:rPr>
        <w:t xml:space="preserve"> </w:t>
      </w:r>
      <w:r w:rsidR="005C1797" w:rsidRPr="00F53D07">
        <w:rPr>
          <w:sz w:val="24"/>
          <w:szCs w:val="24"/>
          <w:lang w:val="en-US" w:eastAsia="en-US"/>
        </w:rPr>
        <w:t>MRA</w:t>
      </w:r>
      <w:r w:rsidR="000461C0" w:rsidRPr="00F53D07">
        <w:rPr>
          <w:sz w:val="24"/>
          <w:szCs w:val="24"/>
          <w:lang w:eastAsia="x-none"/>
        </w:rPr>
        <w:t xml:space="preserve"> или его область деятельности не распространяется на требуемую область, </w:t>
      </w:r>
      <w:r w:rsidR="00BB55E4" w:rsidRPr="00F53D07">
        <w:rPr>
          <w:sz w:val="24"/>
          <w:szCs w:val="24"/>
          <w:lang w:eastAsia="x-none"/>
        </w:rPr>
        <w:t>зарубежный</w:t>
      </w:r>
      <w:r w:rsidR="000461C0" w:rsidRPr="00F53D07">
        <w:rPr>
          <w:sz w:val="24"/>
          <w:szCs w:val="24"/>
          <w:lang w:eastAsia="x-none"/>
        </w:rPr>
        <w:t xml:space="preserve"> ОА может, в соответствии с принципами</w:t>
      </w:r>
      <w:r w:rsidR="00A07205" w:rsidRPr="00F53D07">
        <w:rPr>
          <w:sz w:val="24"/>
          <w:szCs w:val="24"/>
          <w:lang w:eastAsia="x-none"/>
        </w:rPr>
        <w:t xml:space="preserve"> </w:t>
      </w:r>
      <w:r w:rsidR="008735CD" w:rsidRPr="00F53D07">
        <w:rPr>
          <w:sz w:val="24"/>
          <w:szCs w:val="24"/>
          <w:lang w:eastAsia="x-none"/>
        </w:rPr>
        <w:t>установленными в нас</w:t>
      </w:r>
      <w:r w:rsidR="002824E8" w:rsidRPr="00F53D07">
        <w:rPr>
          <w:sz w:val="24"/>
          <w:szCs w:val="24"/>
          <w:lang w:eastAsia="x-none"/>
        </w:rPr>
        <w:t>тоящей политике</w:t>
      </w:r>
      <w:r w:rsidR="000461C0" w:rsidRPr="00F53D07">
        <w:rPr>
          <w:sz w:val="24"/>
          <w:szCs w:val="24"/>
          <w:lang w:eastAsia="x-none"/>
        </w:rPr>
        <w:t>, предложить совместную аккредитацию им и мест</w:t>
      </w:r>
      <w:r w:rsidR="00183678" w:rsidRPr="00F53D07">
        <w:rPr>
          <w:sz w:val="24"/>
          <w:szCs w:val="24"/>
          <w:lang w:eastAsia="x-none"/>
        </w:rPr>
        <w:t>ным ОА, с целью получения опыта;</w:t>
      </w:r>
    </w:p>
    <w:p w:rsidR="00CB5014" w:rsidRPr="00F53D07" w:rsidRDefault="00C861DA" w:rsidP="00325AA5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3.3.5</w:t>
      </w:r>
      <w:r w:rsidR="00531547" w:rsidRPr="00F53D07">
        <w:t xml:space="preserve"> </w:t>
      </w:r>
      <w:r w:rsidR="00CB5014" w:rsidRPr="00F53D07">
        <w:rPr>
          <w:sz w:val="24"/>
          <w:szCs w:val="24"/>
        </w:rPr>
        <w:t xml:space="preserve">Принципы взаимодействия </w:t>
      </w:r>
      <w:r w:rsidR="00CB5014" w:rsidRPr="00F53D07">
        <w:rPr>
          <w:sz w:val="24"/>
          <w:szCs w:val="24"/>
          <w:lang w:eastAsia="x-none"/>
        </w:rPr>
        <w:t xml:space="preserve">органов по аккредитации государств-членов </w:t>
      </w:r>
      <w:r w:rsidR="00C77F8D" w:rsidRPr="00F53D07">
        <w:rPr>
          <w:sz w:val="24"/>
          <w:szCs w:val="24"/>
          <w:lang w:eastAsia="x-none"/>
        </w:rPr>
        <w:t>EAAC</w:t>
      </w:r>
      <w:r w:rsidR="00CB5014" w:rsidRPr="00F53D07">
        <w:rPr>
          <w:sz w:val="24"/>
          <w:szCs w:val="24"/>
          <w:lang w:eastAsia="x-none"/>
        </w:rPr>
        <w:t xml:space="preserve">, установленные в настоящей политике, также применяются в отношении деятельности по </w:t>
      </w:r>
      <w:r w:rsidR="00CB5014" w:rsidRPr="00F53D07">
        <w:rPr>
          <w:sz w:val="24"/>
          <w:szCs w:val="24"/>
          <w:lang w:eastAsia="x-none"/>
        </w:rPr>
        <w:lastRenderedPageBreak/>
        <w:t>повторной аккредитации и периодической оценке, осуществляемый органом по аккредитации государств</w:t>
      </w:r>
      <w:proofErr w:type="gramStart"/>
      <w:r w:rsidR="00CB5014" w:rsidRPr="00F53D07">
        <w:rPr>
          <w:sz w:val="24"/>
          <w:szCs w:val="24"/>
          <w:lang w:eastAsia="x-none"/>
        </w:rPr>
        <w:t>а-</w:t>
      </w:r>
      <w:proofErr w:type="gramEnd"/>
      <w:r w:rsidR="00CB5014" w:rsidRPr="00F53D07">
        <w:rPr>
          <w:sz w:val="24"/>
          <w:szCs w:val="24"/>
          <w:lang w:eastAsia="x-none"/>
        </w:rPr>
        <w:t xml:space="preserve"> члена </w:t>
      </w:r>
      <w:r w:rsidR="00C77F8D" w:rsidRPr="00F53D07">
        <w:rPr>
          <w:sz w:val="24"/>
          <w:szCs w:val="24"/>
          <w:lang w:eastAsia="x-none"/>
        </w:rPr>
        <w:t>EAAC</w:t>
      </w:r>
      <w:r w:rsidR="00CB5014" w:rsidRPr="00F53D07">
        <w:rPr>
          <w:sz w:val="24"/>
          <w:szCs w:val="24"/>
          <w:lang w:eastAsia="x-none"/>
        </w:rPr>
        <w:t xml:space="preserve"> за пределами своей страны.</w:t>
      </w:r>
    </w:p>
    <w:p w:rsidR="007C72F5" w:rsidRPr="00F53D07" w:rsidRDefault="00C861DA" w:rsidP="00325AA5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3.3.6</w:t>
      </w:r>
      <w:r w:rsidR="00531547" w:rsidRPr="00F53D07">
        <w:rPr>
          <w:sz w:val="24"/>
          <w:szCs w:val="24"/>
          <w:lang w:eastAsia="x-none"/>
        </w:rPr>
        <w:t xml:space="preserve"> </w:t>
      </w:r>
      <w:r w:rsidR="000461C0" w:rsidRPr="00F53D07">
        <w:rPr>
          <w:sz w:val="24"/>
          <w:szCs w:val="24"/>
          <w:lang w:eastAsia="x-none"/>
        </w:rPr>
        <w:t>Передач</w:t>
      </w:r>
      <w:r w:rsidR="009F2F0B" w:rsidRPr="00F53D07">
        <w:rPr>
          <w:sz w:val="24"/>
          <w:szCs w:val="24"/>
          <w:lang w:eastAsia="x-none"/>
        </w:rPr>
        <w:t>а</w:t>
      </w:r>
      <w:r w:rsidR="000461C0" w:rsidRPr="00F53D07">
        <w:rPr>
          <w:sz w:val="24"/>
          <w:szCs w:val="24"/>
          <w:lang w:eastAsia="x-none"/>
        </w:rPr>
        <w:t xml:space="preserve"> аккредитации местному ОА возможна в случае, если местный ОА присоединится к Соглашению </w:t>
      </w:r>
      <w:r w:rsidR="005C1797" w:rsidRPr="00F53D07">
        <w:rPr>
          <w:sz w:val="24"/>
          <w:szCs w:val="24"/>
        </w:rPr>
        <w:t>ILAC</w:t>
      </w:r>
      <w:r w:rsidR="005C1797" w:rsidRPr="00F53D07">
        <w:rPr>
          <w:sz w:val="24"/>
          <w:szCs w:val="24"/>
          <w:lang w:eastAsia="en-US"/>
        </w:rPr>
        <w:t xml:space="preserve"> </w:t>
      </w:r>
      <w:r w:rsidR="005C1797" w:rsidRPr="00F53D07">
        <w:rPr>
          <w:sz w:val="24"/>
          <w:szCs w:val="24"/>
          <w:lang w:val="en-US" w:eastAsia="en-US"/>
        </w:rPr>
        <w:t>MRA</w:t>
      </w:r>
      <w:r w:rsidR="005C1797" w:rsidRPr="00F53D07">
        <w:rPr>
          <w:sz w:val="24"/>
          <w:szCs w:val="24"/>
        </w:rPr>
        <w:t xml:space="preserve"> / IAF</w:t>
      </w:r>
      <w:r w:rsidR="005C1797" w:rsidRPr="00F53D07">
        <w:rPr>
          <w:sz w:val="24"/>
          <w:szCs w:val="24"/>
          <w:lang w:eastAsia="en-US"/>
        </w:rPr>
        <w:t xml:space="preserve"> </w:t>
      </w:r>
      <w:r w:rsidR="005C1797" w:rsidRPr="00F53D07">
        <w:rPr>
          <w:sz w:val="24"/>
          <w:szCs w:val="24"/>
          <w:lang w:val="en-US" w:eastAsia="en-US"/>
        </w:rPr>
        <w:t>MLA</w:t>
      </w:r>
      <w:r w:rsidR="000461C0" w:rsidRPr="00F53D07">
        <w:rPr>
          <w:sz w:val="24"/>
          <w:szCs w:val="24"/>
          <w:lang w:eastAsia="x-none"/>
        </w:rPr>
        <w:t xml:space="preserve"> по определенной области/сфере, при желании на это </w:t>
      </w:r>
      <w:proofErr w:type="gramStart"/>
      <w:r w:rsidR="000461C0" w:rsidRPr="00F53D07">
        <w:rPr>
          <w:sz w:val="24"/>
          <w:szCs w:val="24"/>
          <w:lang w:eastAsia="x-none"/>
        </w:rPr>
        <w:t>зарубежного</w:t>
      </w:r>
      <w:proofErr w:type="gramEnd"/>
      <w:r w:rsidR="000461C0" w:rsidRPr="00F53D07">
        <w:rPr>
          <w:sz w:val="24"/>
          <w:szCs w:val="24"/>
          <w:lang w:eastAsia="x-none"/>
        </w:rPr>
        <w:t xml:space="preserve"> </w:t>
      </w:r>
      <w:r w:rsidR="00BB55E4" w:rsidRPr="00F53D07">
        <w:rPr>
          <w:sz w:val="24"/>
          <w:szCs w:val="24"/>
          <w:lang w:eastAsia="x-none"/>
        </w:rPr>
        <w:t xml:space="preserve">аккредитованного </w:t>
      </w:r>
      <w:r w:rsidR="000461C0" w:rsidRPr="00F53D07">
        <w:rPr>
          <w:sz w:val="24"/>
          <w:szCs w:val="24"/>
          <w:lang w:eastAsia="x-none"/>
        </w:rPr>
        <w:t>ООС.</w:t>
      </w:r>
    </w:p>
    <w:p w:rsidR="00D442B0" w:rsidRPr="00F53D07" w:rsidRDefault="00C861DA" w:rsidP="00325AA5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3.3.7</w:t>
      </w:r>
      <w:r w:rsidR="00113B34" w:rsidRPr="00F53D07">
        <w:rPr>
          <w:sz w:val="24"/>
          <w:szCs w:val="24"/>
          <w:lang w:eastAsia="x-none"/>
        </w:rPr>
        <w:t xml:space="preserve"> Орган </w:t>
      </w:r>
      <w:proofErr w:type="gramStart"/>
      <w:r w:rsidR="00113B34" w:rsidRPr="00F53D07">
        <w:rPr>
          <w:sz w:val="24"/>
          <w:szCs w:val="24"/>
          <w:lang w:eastAsia="x-none"/>
        </w:rPr>
        <w:t>по</w:t>
      </w:r>
      <w:proofErr w:type="gramEnd"/>
      <w:r w:rsidR="00113B34" w:rsidRPr="00F53D07">
        <w:rPr>
          <w:sz w:val="24"/>
          <w:szCs w:val="24"/>
          <w:lang w:eastAsia="x-none"/>
        </w:rPr>
        <w:t xml:space="preserve"> </w:t>
      </w:r>
      <w:proofErr w:type="gramStart"/>
      <w:r w:rsidR="00113B34" w:rsidRPr="00F53D07">
        <w:rPr>
          <w:sz w:val="24"/>
          <w:szCs w:val="24"/>
          <w:lang w:eastAsia="x-none"/>
        </w:rPr>
        <w:t>аккредитации-члена</w:t>
      </w:r>
      <w:proofErr w:type="gramEnd"/>
      <w:r w:rsidR="00113B34" w:rsidRPr="00F53D07">
        <w:rPr>
          <w:sz w:val="24"/>
          <w:szCs w:val="24"/>
          <w:lang w:eastAsia="x-none"/>
        </w:rPr>
        <w:t xml:space="preserve"> ЕААС должен уведомлять другой орган по аккредитации-член ЕААС о факте обращения имеющего государственную регистрацию в его стране заявителя</w:t>
      </w:r>
      <w:r w:rsidR="00D442B0" w:rsidRPr="00F53D07">
        <w:rPr>
          <w:sz w:val="24"/>
          <w:szCs w:val="24"/>
          <w:lang w:eastAsia="x-none"/>
        </w:rPr>
        <w:t>/органа по оценке соответствия</w:t>
      </w:r>
    </w:p>
    <w:p w:rsidR="00D71D48" w:rsidRPr="00F53D07" w:rsidRDefault="00D71D48" w:rsidP="00531547">
      <w:pPr>
        <w:widowControl w:val="0"/>
        <w:spacing w:line="360" w:lineRule="auto"/>
        <w:jc w:val="both"/>
        <w:rPr>
          <w:sz w:val="24"/>
          <w:szCs w:val="24"/>
          <w:lang w:eastAsia="x-none"/>
        </w:rPr>
      </w:pPr>
    </w:p>
    <w:p w:rsidR="007833D7" w:rsidRPr="00F53D07" w:rsidRDefault="007833D7" w:rsidP="00325AA5">
      <w:pPr>
        <w:pStyle w:val="1"/>
        <w:spacing w:before="0" w:line="360" w:lineRule="auto"/>
        <w:ind w:firstLine="567"/>
        <w:rPr>
          <w:b w:val="0"/>
          <w:color w:val="auto"/>
          <w:sz w:val="24"/>
          <w:szCs w:val="24"/>
          <w:lang w:eastAsia="x-none"/>
        </w:rPr>
      </w:pPr>
      <w:bookmarkStart w:id="7" w:name="_Toc19798851"/>
      <w:r w:rsidRPr="00F53D07">
        <w:rPr>
          <w:color w:val="auto"/>
          <w:sz w:val="24"/>
          <w:szCs w:val="24"/>
          <w:lang w:eastAsia="x-none"/>
        </w:rPr>
        <w:t xml:space="preserve">4. </w:t>
      </w:r>
      <w:bookmarkEnd w:id="7"/>
      <w:r w:rsidR="00C01D98" w:rsidRPr="00F53D07">
        <w:rPr>
          <w:color w:val="auto"/>
          <w:sz w:val="24"/>
          <w:szCs w:val="24"/>
          <w:lang w:eastAsia="x-none"/>
        </w:rPr>
        <w:t>НОРМАТИВНЫЕ ССЫЛКИ и ИСТОЧНИКИ</w:t>
      </w:r>
    </w:p>
    <w:p w:rsidR="00E206C2" w:rsidRPr="00F53D07" w:rsidRDefault="00983E7C" w:rsidP="00B105F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ILAC-G21:09</w:t>
      </w:r>
      <w:r w:rsidR="009179FE" w:rsidRPr="00F53D07">
        <w:rPr>
          <w:sz w:val="24"/>
        </w:rPr>
        <w:t xml:space="preserve"> </w:t>
      </w:r>
      <w:r w:rsidR="009179FE" w:rsidRPr="00F53D07">
        <w:rPr>
          <w:sz w:val="24"/>
          <w:szCs w:val="24"/>
        </w:rPr>
        <w:t>«Трансграничная аккредитация. Принципы взаимодействия»</w:t>
      </w:r>
      <w:r w:rsidR="00E206C2" w:rsidRPr="00F53D07">
        <w:rPr>
          <w:sz w:val="24"/>
          <w:szCs w:val="24"/>
        </w:rPr>
        <w:t>;</w:t>
      </w:r>
    </w:p>
    <w:p w:rsidR="006E6675" w:rsidRPr="00F53D07" w:rsidRDefault="00983E7C" w:rsidP="00BF3133">
      <w:pPr>
        <w:spacing w:line="360" w:lineRule="auto"/>
        <w:rPr>
          <w:strike/>
          <w:sz w:val="16"/>
          <w:szCs w:val="16"/>
        </w:rPr>
      </w:pPr>
      <w:r>
        <w:rPr>
          <w:rFonts w:eastAsia="Calibri"/>
          <w:sz w:val="24"/>
          <w:szCs w:val="24"/>
          <w:lang w:eastAsia="en-US"/>
        </w:rPr>
        <w:t>A2:01</w:t>
      </w:r>
      <w:r w:rsidRPr="00983E7C">
        <w:rPr>
          <w:rFonts w:eastAsia="Calibri"/>
          <w:sz w:val="24"/>
          <w:szCs w:val="24"/>
          <w:lang w:eastAsia="en-US"/>
        </w:rPr>
        <w:t xml:space="preserve"> </w:t>
      </w:r>
      <w:r w:rsidR="006E6675" w:rsidRPr="00F53D07">
        <w:rPr>
          <w:rFonts w:eastAsia="Calibri"/>
          <w:sz w:val="24"/>
          <w:szCs w:val="24"/>
          <w:lang w:eastAsia="en-US"/>
        </w:rPr>
        <w:t>«Многосторонние соглашения о взаимном признании договоренности IAF/ILAC</w:t>
      </w:r>
      <w:r w:rsidR="006E6675" w:rsidRPr="00F53D07">
        <w:rPr>
          <w:rFonts w:eastAsia="Calibri"/>
          <w:sz w:val="24"/>
          <w:szCs w:val="24"/>
          <w:lang w:val="uz-Cyrl-UZ" w:eastAsia="en-US"/>
        </w:rPr>
        <w:t>: требования и процедуры оценки единого органа по аккредитации</w:t>
      </w:r>
      <w:r w:rsidR="006E6675" w:rsidRPr="00F53D07">
        <w:rPr>
          <w:rFonts w:eastAsia="Calibri"/>
          <w:sz w:val="24"/>
          <w:szCs w:val="24"/>
          <w:lang w:eastAsia="en-US"/>
        </w:rPr>
        <w:t>»</w:t>
      </w:r>
    </w:p>
    <w:p w:rsidR="00AF510E" w:rsidRPr="00F53D07" w:rsidRDefault="00AF510E" w:rsidP="00AF510E">
      <w:pPr>
        <w:spacing w:line="360" w:lineRule="auto"/>
        <w:ind w:firstLine="709"/>
        <w:rPr>
          <w:sz w:val="16"/>
          <w:szCs w:val="16"/>
        </w:rPr>
      </w:pPr>
    </w:p>
    <w:p w:rsidR="007833D7" w:rsidRPr="00F53D07" w:rsidRDefault="007833D7" w:rsidP="00325AA5">
      <w:pPr>
        <w:pStyle w:val="1"/>
        <w:spacing w:before="0" w:line="360" w:lineRule="auto"/>
        <w:ind w:firstLine="567"/>
        <w:rPr>
          <w:color w:val="auto"/>
          <w:sz w:val="24"/>
          <w:szCs w:val="24"/>
          <w:lang w:eastAsia="x-none"/>
        </w:rPr>
      </w:pPr>
      <w:bookmarkStart w:id="8" w:name="_Toc19798852"/>
      <w:r w:rsidRPr="00F53D07">
        <w:rPr>
          <w:color w:val="auto"/>
          <w:sz w:val="24"/>
          <w:szCs w:val="24"/>
          <w:lang w:eastAsia="x-none"/>
        </w:rPr>
        <w:t xml:space="preserve">5. </w:t>
      </w:r>
      <w:bookmarkEnd w:id="8"/>
      <w:r w:rsidR="003B7E7C" w:rsidRPr="00F53D07">
        <w:rPr>
          <w:color w:val="auto"/>
          <w:sz w:val="24"/>
          <w:szCs w:val="24"/>
          <w:lang w:eastAsia="x-none"/>
        </w:rPr>
        <w:t>АВТОРСКИЕ ПРАВА</w:t>
      </w:r>
    </w:p>
    <w:p w:rsidR="007833D7" w:rsidRPr="00F53D07" w:rsidRDefault="007833D7" w:rsidP="00325AA5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 w:rsidRPr="00F53D07">
        <w:rPr>
          <w:sz w:val="24"/>
          <w:szCs w:val="24"/>
          <w:lang w:eastAsia="x-none"/>
        </w:rPr>
        <w:t xml:space="preserve">Авторские права на данный документ принадлежат </w:t>
      </w:r>
      <w:r w:rsidR="00652EA0" w:rsidRPr="00F53D07">
        <w:rPr>
          <w:sz w:val="24"/>
          <w:szCs w:val="24"/>
          <w:lang w:eastAsia="x-none"/>
        </w:rPr>
        <w:t>EAAC</w:t>
      </w:r>
      <w:r w:rsidRPr="00F53D07">
        <w:rPr>
          <w:sz w:val="24"/>
          <w:szCs w:val="24"/>
          <w:lang w:eastAsia="x-none"/>
        </w:rPr>
        <w:t xml:space="preserve">. Любая публикация, в том числе в сети Интернет, для организаций, не являющихся участниками </w:t>
      </w:r>
      <w:r w:rsidR="00652EA0" w:rsidRPr="00F53D07">
        <w:rPr>
          <w:sz w:val="24"/>
          <w:szCs w:val="24"/>
          <w:lang w:eastAsia="x-none"/>
        </w:rPr>
        <w:t>EAAC</w:t>
      </w:r>
      <w:r w:rsidRPr="00F53D07">
        <w:rPr>
          <w:sz w:val="24"/>
          <w:szCs w:val="24"/>
          <w:lang w:eastAsia="x-none"/>
        </w:rPr>
        <w:t xml:space="preserve">, возможна с письменного разрешения секретариата </w:t>
      </w:r>
      <w:r w:rsidR="00652EA0" w:rsidRPr="00F53D07">
        <w:rPr>
          <w:sz w:val="24"/>
          <w:szCs w:val="24"/>
          <w:lang w:eastAsia="x-none"/>
        </w:rPr>
        <w:t>EAAC</w:t>
      </w:r>
      <w:r w:rsidRPr="00F53D07">
        <w:rPr>
          <w:sz w:val="24"/>
          <w:szCs w:val="24"/>
          <w:lang w:eastAsia="x-none"/>
        </w:rPr>
        <w:t xml:space="preserve"> и при обязательном указании авторства </w:t>
      </w:r>
      <w:r w:rsidR="00652EA0" w:rsidRPr="00F53D07">
        <w:rPr>
          <w:sz w:val="24"/>
          <w:szCs w:val="24"/>
          <w:lang w:eastAsia="x-none"/>
        </w:rPr>
        <w:t>EAAC</w:t>
      </w:r>
      <w:r w:rsidRPr="00F53D07">
        <w:rPr>
          <w:sz w:val="24"/>
          <w:szCs w:val="24"/>
          <w:lang w:eastAsia="x-none"/>
        </w:rPr>
        <w:t>. Запрос для получения разрешения направлять в секретариат по электронной почте:___________.</w:t>
      </w:r>
    </w:p>
    <w:p w:rsidR="007833D7" w:rsidRPr="00F53D07" w:rsidRDefault="007833D7" w:rsidP="00A156FE">
      <w:pPr>
        <w:spacing w:line="360" w:lineRule="auto"/>
        <w:rPr>
          <w:sz w:val="24"/>
        </w:rPr>
      </w:pPr>
    </w:p>
    <w:sectPr w:rsidR="007833D7" w:rsidRPr="00F53D07" w:rsidSect="00A156FE">
      <w:headerReference w:type="default" r:id="rId9"/>
      <w:footerReference w:type="default" r:id="rId10"/>
      <w:pgSz w:w="12240" w:h="15840"/>
      <w:pgMar w:top="1134" w:right="851" w:bottom="1134" w:left="1701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BE6" w:rsidRDefault="00914BE6" w:rsidP="0054531D">
      <w:r>
        <w:separator/>
      </w:r>
    </w:p>
  </w:endnote>
  <w:endnote w:type="continuationSeparator" w:id="0">
    <w:p w:rsidR="00914BE6" w:rsidRDefault="00914BE6" w:rsidP="0054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Georg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982" w:rsidRPr="002562DC" w:rsidRDefault="00145982" w:rsidP="002562DC">
    <w:pPr>
      <w:pBdr>
        <w:top w:val="single" w:sz="12" w:space="1" w:color="auto"/>
      </w:pBdr>
      <w:tabs>
        <w:tab w:val="center" w:pos="-5670"/>
        <w:tab w:val="center" w:pos="4677"/>
        <w:tab w:val="right" w:pos="9355"/>
        <w:tab w:val="right" w:pos="9781"/>
      </w:tabs>
      <w:spacing w:before="120"/>
      <w:ind w:left="-567" w:right="-142" w:firstLine="283"/>
      <w:jc w:val="center"/>
      <w:rPr>
        <w:rFonts w:eastAsiaTheme="minorHAnsi" w:cstheme="minorBidi"/>
        <w:b/>
        <w:i/>
        <w:iCs/>
        <w:sz w:val="20"/>
        <w:szCs w:val="22"/>
        <w:lang w:eastAsia="en-US"/>
      </w:rPr>
    </w:pPr>
    <w:r w:rsidRPr="002562DC">
      <w:rPr>
        <w:rFonts w:eastAsiaTheme="minorHAnsi" w:cstheme="minorBidi"/>
        <w:i/>
        <w:iCs/>
        <w:sz w:val="20"/>
        <w:szCs w:val="22"/>
        <w:lang w:eastAsia="en-US"/>
      </w:rPr>
      <w:t xml:space="preserve">Контролируемый экземпляр размещен на сайте </w:t>
    </w:r>
    <w:r w:rsidR="0072028D" w:rsidRPr="00141BFD">
      <w:rPr>
        <w:rFonts w:eastAsiaTheme="minorHAnsi" w:cstheme="minorBidi"/>
        <w:i/>
        <w:iCs/>
        <w:sz w:val="20"/>
        <w:szCs w:val="22"/>
        <w:lang w:eastAsia="en-US"/>
      </w:rPr>
      <w:t>Евразийского сотрудничества по аккредитации</w:t>
    </w:r>
    <w:r w:rsidRPr="00141BFD">
      <w:rPr>
        <w:rFonts w:eastAsiaTheme="minorHAnsi" w:cstheme="minorBidi"/>
        <w:i/>
        <w:iCs/>
        <w:sz w:val="20"/>
        <w:szCs w:val="22"/>
        <w:lang w:eastAsia="en-US"/>
      </w:rPr>
      <w:t xml:space="preserve"> </w:t>
    </w:r>
  </w:p>
  <w:p w:rsidR="00145982" w:rsidRPr="002562DC" w:rsidRDefault="00145982" w:rsidP="002562DC">
    <w:pPr>
      <w:tabs>
        <w:tab w:val="center" w:pos="4677"/>
        <w:tab w:val="right" w:pos="9355"/>
        <w:tab w:val="right" w:pos="9781"/>
      </w:tabs>
      <w:ind w:left="-567" w:firstLine="283"/>
      <w:jc w:val="center"/>
      <w:rPr>
        <w:rFonts w:eastAsiaTheme="minorHAnsi" w:cstheme="minorBidi"/>
        <w:i/>
        <w:iCs/>
        <w:sz w:val="20"/>
        <w:szCs w:val="22"/>
        <w:lang w:eastAsia="en-US"/>
      </w:rPr>
    </w:pPr>
    <w:r w:rsidRPr="002562DC">
      <w:rPr>
        <w:rFonts w:eastAsiaTheme="minorHAnsi" w:cstheme="minorBidi"/>
        <w:b/>
        <w:i/>
        <w:iCs/>
        <w:sz w:val="20"/>
        <w:szCs w:val="22"/>
        <w:lang w:eastAsia="en-US"/>
      </w:rPr>
      <w:t>Сохраненный или распечатанный документ не является контролируемым экземпляром</w:t>
    </w:r>
  </w:p>
  <w:p w:rsidR="00145982" w:rsidRDefault="0014598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BE6" w:rsidRDefault="00914BE6" w:rsidP="0054531D">
      <w:r>
        <w:separator/>
      </w:r>
    </w:p>
  </w:footnote>
  <w:footnote w:type="continuationSeparator" w:id="0">
    <w:p w:rsidR="00914BE6" w:rsidRDefault="00914BE6" w:rsidP="0054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982" w:rsidRDefault="00145982">
    <w:pPr>
      <w:pStyle w:val="a3"/>
    </w:pPr>
    <w:r>
      <w:t xml:space="preserve">                                                                                                  </w:t>
    </w:r>
  </w:p>
  <w:tbl>
    <w:tblPr>
      <w:tblStyle w:val="a9"/>
      <w:tblW w:w="0" w:type="auto"/>
      <w:tblInd w:w="-743" w:type="dxa"/>
      <w:tblLook w:val="04A0" w:firstRow="1" w:lastRow="0" w:firstColumn="1" w:lastColumn="0" w:noHBand="0" w:noVBand="1"/>
    </w:tblPr>
    <w:tblGrid>
      <w:gridCol w:w="3119"/>
      <w:gridCol w:w="5812"/>
      <w:gridCol w:w="1276"/>
    </w:tblGrid>
    <w:tr w:rsidR="00145982" w:rsidTr="00D21F13">
      <w:trPr>
        <w:trHeight w:val="670"/>
      </w:trPr>
      <w:tc>
        <w:tcPr>
          <w:tcW w:w="3119" w:type="dxa"/>
          <w:vMerge w:val="restart"/>
        </w:tcPr>
        <w:p w:rsidR="00145982" w:rsidRDefault="00145982">
          <w:pPr>
            <w:pStyle w:val="a3"/>
            <w:rPr>
              <w:noProof/>
              <w:sz w:val="20"/>
            </w:rPr>
          </w:pPr>
        </w:p>
        <w:p w:rsidR="00145982" w:rsidRDefault="00145982">
          <w:pPr>
            <w:pStyle w:val="a3"/>
            <w:rPr>
              <w:noProof/>
              <w:sz w:val="20"/>
            </w:rPr>
          </w:pPr>
        </w:p>
        <w:p w:rsidR="00145982" w:rsidRDefault="00145982">
          <w:pPr>
            <w:pStyle w:val="a3"/>
          </w:pPr>
          <w:r>
            <w:rPr>
              <w:noProof/>
              <w:sz w:val="20"/>
            </w:rPr>
            <w:t xml:space="preserve">              </w:t>
          </w:r>
          <w:r w:rsidRPr="00E50EC1">
            <w:rPr>
              <w:noProof/>
              <w:sz w:val="20"/>
            </w:rPr>
            <w:t>ЛОГОТИП ЕААС</w:t>
          </w:r>
        </w:p>
      </w:tc>
      <w:tc>
        <w:tcPr>
          <w:tcW w:w="5812" w:type="dxa"/>
        </w:tcPr>
        <w:p w:rsidR="00145982" w:rsidRPr="00D21F13" w:rsidRDefault="00145982" w:rsidP="00D21F13">
          <w:pPr>
            <w:pStyle w:val="a3"/>
            <w:jc w:val="center"/>
            <w:rPr>
              <w:b/>
            </w:rPr>
          </w:pPr>
          <w:r w:rsidRPr="00D21F13">
            <w:rPr>
              <w:b/>
            </w:rPr>
            <w:t>ПОЛИТИКА ПО ТРАНСГРАНИЧНОЙ АККРЕДИТАЦИИ</w:t>
          </w:r>
        </w:p>
      </w:tc>
      <w:tc>
        <w:tcPr>
          <w:tcW w:w="1276" w:type="dxa"/>
          <w:vMerge w:val="restart"/>
        </w:tcPr>
        <w:p w:rsidR="00145982" w:rsidRPr="00D21F13" w:rsidRDefault="00145982" w:rsidP="00236453">
          <w:pPr>
            <w:pStyle w:val="a3"/>
            <w:jc w:val="right"/>
            <w:rPr>
              <w:sz w:val="18"/>
            </w:rPr>
          </w:pPr>
        </w:p>
        <w:p w:rsidR="00145982" w:rsidRPr="00D21F13" w:rsidRDefault="00145982" w:rsidP="00236453">
          <w:pPr>
            <w:pStyle w:val="a3"/>
            <w:jc w:val="right"/>
            <w:rPr>
              <w:sz w:val="18"/>
            </w:rPr>
          </w:pPr>
          <w:r w:rsidRPr="00D21F13">
            <w:rPr>
              <w:b/>
              <w:sz w:val="18"/>
            </w:rPr>
            <w:t>стр</w:t>
          </w:r>
          <w:r w:rsidRPr="00D21F13">
            <w:rPr>
              <w:sz w:val="18"/>
            </w:rPr>
            <w:t xml:space="preserve">. </w:t>
          </w:r>
          <w:r w:rsidRPr="00D21F13">
            <w:rPr>
              <w:b/>
              <w:sz w:val="18"/>
            </w:rPr>
            <w:fldChar w:fldCharType="begin"/>
          </w:r>
          <w:r w:rsidRPr="00D21F13">
            <w:rPr>
              <w:b/>
              <w:sz w:val="18"/>
            </w:rPr>
            <w:instrText>PAGE  \* Arabic  \* MERGEFORMAT</w:instrText>
          </w:r>
          <w:r w:rsidRPr="00D21F13">
            <w:rPr>
              <w:b/>
              <w:sz w:val="18"/>
            </w:rPr>
            <w:fldChar w:fldCharType="separate"/>
          </w:r>
          <w:r w:rsidR="00046EF1">
            <w:rPr>
              <w:b/>
              <w:noProof/>
              <w:sz w:val="18"/>
            </w:rPr>
            <w:t>3</w:t>
          </w:r>
          <w:r w:rsidRPr="00D21F13">
            <w:rPr>
              <w:b/>
              <w:sz w:val="18"/>
            </w:rPr>
            <w:fldChar w:fldCharType="end"/>
          </w:r>
          <w:r w:rsidRPr="00D21F13">
            <w:rPr>
              <w:sz w:val="18"/>
            </w:rPr>
            <w:t xml:space="preserve"> из </w:t>
          </w:r>
          <w:r w:rsidRPr="00D21F13">
            <w:rPr>
              <w:b/>
              <w:sz w:val="18"/>
            </w:rPr>
            <w:fldChar w:fldCharType="begin"/>
          </w:r>
          <w:r w:rsidRPr="00D21F13">
            <w:rPr>
              <w:b/>
              <w:sz w:val="18"/>
            </w:rPr>
            <w:instrText>NUMPAGES  \* Arabic  \* MERGEFORMAT</w:instrText>
          </w:r>
          <w:r w:rsidRPr="00D21F13">
            <w:rPr>
              <w:b/>
              <w:sz w:val="18"/>
            </w:rPr>
            <w:fldChar w:fldCharType="separate"/>
          </w:r>
          <w:r w:rsidR="00046EF1">
            <w:rPr>
              <w:b/>
              <w:noProof/>
              <w:sz w:val="18"/>
            </w:rPr>
            <w:t>6</w:t>
          </w:r>
          <w:r w:rsidRPr="00D21F13">
            <w:rPr>
              <w:b/>
              <w:sz w:val="18"/>
            </w:rPr>
            <w:fldChar w:fldCharType="end"/>
          </w:r>
        </w:p>
        <w:p w:rsidR="00145982" w:rsidRPr="00D21F13" w:rsidRDefault="00145982">
          <w:pPr>
            <w:pStyle w:val="a3"/>
            <w:rPr>
              <w:sz w:val="18"/>
            </w:rPr>
          </w:pPr>
        </w:p>
      </w:tc>
    </w:tr>
    <w:tr w:rsidR="00145982" w:rsidTr="00D21F13">
      <w:trPr>
        <w:trHeight w:val="407"/>
      </w:trPr>
      <w:tc>
        <w:tcPr>
          <w:tcW w:w="3119" w:type="dxa"/>
          <w:vMerge/>
        </w:tcPr>
        <w:p w:rsidR="00145982" w:rsidRDefault="00145982">
          <w:pPr>
            <w:pStyle w:val="a3"/>
          </w:pPr>
        </w:p>
      </w:tc>
      <w:tc>
        <w:tcPr>
          <w:tcW w:w="5812" w:type="dxa"/>
        </w:tcPr>
        <w:p w:rsidR="00145982" w:rsidRPr="00DF2537" w:rsidRDefault="00145982" w:rsidP="00D75039">
          <w:pPr>
            <w:pStyle w:val="a3"/>
            <w:jc w:val="center"/>
            <w:rPr>
              <w:i/>
              <w:sz w:val="20"/>
              <w:szCs w:val="20"/>
            </w:rPr>
          </w:pPr>
          <w:r w:rsidRPr="00D21F13">
            <w:rPr>
              <w:i/>
              <w:sz w:val="20"/>
              <w:szCs w:val="20"/>
            </w:rPr>
            <w:t>ЕААС МД-__</w:t>
          </w:r>
        </w:p>
      </w:tc>
      <w:tc>
        <w:tcPr>
          <w:tcW w:w="1276" w:type="dxa"/>
          <w:vMerge/>
        </w:tcPr>
        <w:p w:rsidR="00145982" w:rsidRDefault="00145982" w:rsidP="00236453">
          <w:pPr>
            <w:pStyle w:val="a3"/>
            <w:jc w:val="right"/>
            <w:rPr>
              <w:sz w:val="20"/>
              <w:szCs w:val="20"/>
            </w:rPr>
          </w:pPr>
        </w:p>
      </w:tc>
    </w:tr>
  </w:tbl>
  <w:p w:rsidR="00145982" w:rsidRDefault="0014598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26F64"/>
    <w:multiLevelType w:val="hybridMultilevel"/>
    <w:tmpl w:val="491C4916"/>
    <w:lvl w:ilvl="0" w:tplc="4E66E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35510C"/>
    <w:multiLevelType w:val="hybridMultilevel"/>
    <w:tmpl w:val="835CEE80"/>
    <w:lvl w:ilvl="0" w:tplc="4E66E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C3C89"/>
    <w:multiLevelType w:val="hybridMultilevel"/>
    <w:tmpl w:val="4E9AC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31D"/>
    <w:rsid w:val="00032D18"/>
    <w:rsid w:val="00041DE9"/>
    <w:rsid w:val="00043190"/>
    <w:rsid w:val="000461C0"/>
    <w:rsid w:val="00046EF1"/>
    <w:rsid w:val="00055E78"/>
    <w:rsid w:val="00065D32"/>
    <w:rsid w:val="00075F08"/>
    <w:rsid w:val="000C0648"/>
    <w:rsid w:val="000C0AA1"/>
    <w:rsid w:val="000D6E20"/>
    <w:rsid w:val="000E5510"/>
    <w:rsid w:val="000F6591"/>
    <w:rsid w:val="00113B34"/>
    <w:rsid w:val="00124FB5"/>
    <w:rsid w:val="0014196B"/>
    <w:rsid w:val="00141BFD"/>
    <w:rsid w:val="00145982"/>
    <w:rsid w:val="001549E9"/>
    <w:rsid w:val="00183678"/>
    <w:rsid w:val="0019268B"/>
    <w:rsid w:val="00194317"/>
    <w:rsid w:val="001C5963"/>
    <w:rsid w:val="001D682B"/>
    <w:rsid w:val="00223F71"/>
    <w:rsid w:val="00236453"/>
    <w:rsid w:val="0025094E"/>
    <w:rsid w:val="002562DC"/>
    <w:rsid w:val="002764AD"/>
    <w:rsid w:val="002824E8"/>
    <w:rsid w:val="002E7AD2"/>
    <w:rsid w:val="00312FA9"/>
    <w:rsid w:val="00325AA5"/>
    <w:rsid w:val="00344077"/>
    <w:rsid w:val="00346EFE"/>
    <w:rsid w:val="0038356B"/>
    <w:rsid w:val="00387600"/>
    <w:rsid w:val="003B7E7C"/>
    <w:rsid w:val="003E5823"/>
    <w:rsid w:val="0040309E"/>
    <w:rsid w:val="00406AAE"/>
    <w:rsid w:val="004110B6"/>
    <w:rsid w:val="00441207"/>
    <w:rsid w:val="00451505"/>
    <w:rsid w:val="00463F11"/>
    <w:rsid w:val="00464341"/>
    <w:rsid w:val="00467D7C"/>
    <w:rsid w:val="00477200"/>
    <w:rsid w:val="004925EE"/>
    <w:rsid w:val="004D2725"/>
    <w:rsid w:val="004D43F0"/>
    <w:rsid w:val="004E74D0"/>
    <w:rsid w:val="004E7F8A"/>
    <w:rsid w:val="005216A3"/>
    <w:rsid w:val="00531547"/>
    <w:rsid w:val="0054531D"/>
    <w:rsid w:val="00565320"/>
    <w:rsid w:val="00580212"/>
    <w:rsid w:val="00591072"/>
    <w:rsid w:val="005921B7"/>
    <w:rsid w:val="005A4B95"/>
    <w:rsid w:val="005C1797"/>
    <w:rsid w:val="005D7F24"/>
    <w:rsid w:val="005E009D"/>
    <w:rsid w:val="005E7F76"/>
    <w:rsid w:val="005F14B2"/>
    <w:rsid w:val="00611C69"/>
    <w:rsid w:val="00641DE6"/>
    <w:rsid w:val="00652EA0"/>
    <w:rsid w:val="00660EB1"/>
    <w:rsid w:val="006627A4"/>
    <w:rsid w:val="00683EDB"/>
    <w:rsid w:val="006922E8"/>
    <w:rsid w:val="006C1215"/>
    <w:rsid w:val="006E6675"/>
    <w:rsid w:val="0072028D"/>
    <w:rsid w:val="0072030E"/>
    <w:rsid w:val="00720785"/>
    <w:rsid w:val="0072166C"/>
    <w:rsid w:val="007304CE"/>
    <w:rsid w:val="007518C7"/>
    <w:rsid w:val="00762CD7"/>
    <w:rsid w:val="00764357"/>
    <w:rsid w:val="0076634C"/>
    <w:rsid w:val="00766A25"/>
    <w:rsid w:val="007833D7"/>
    <w:rsid w:val="0079346A"/>
    <w:rsid w:val="007A60F6"/>
    <w:rsid w:val="007B4AE5"/>
    <w:rsid w:val="007C72F5"/>
    <w:rsid w:val="0080537D"/>
    <w:rsid w:val="008141ED"/>
    <w:rsid w:val="00833249"/>
    <w:rsid w:val="00837258"/>
    <w:rsid w:val="0083795F"/>
    <w:rsid w:val="008544B0"/>
    <w:rsid w:val="0087120A"/>
    <w:rsid w:val="008735CD"/>
    <w:rsid w:val="00881DED"/>
    <w:rsid w:val="008A0FE7"/>
    <w:rsid w:val="008A10EE"/>
    <w:rsid w:val="008C0A02"/>
    <w:rsid w:val="008E1001"/>
    <w:rsid w:val="008E465D"/>
    <w:rsid w:val="009071F7"/>
    <w:rsid w:val="00913429"/>
    <w:rsid w:val="00914BE6"/>
    <w:rsid w:val="00915238"/>
    <w:rsid w:val="009166E1"/>
    <w:rsid w:val="009179FE"/>
    <w:rsid w:val="00920007"/>
    <w:rsid w:val="00920D63"/>
    <w:rsid w:val="00932062"/>
    <w:rsid w:val="00935A34"/>
    <w:rsid w:val="00942F2D"/>
    <w:rsid w:val="00967B76"/>
    <w:rsid w:val="00983E7C"/>
    <w:rsid w:val="009849F9"/>
    <w:rsid w:val="009963DD"/>
    <w:rsid w:val="009A116A"/>
    <w:rsid w:val="009A305D"/>
    <w:rsid w:val="009B1F22"/>
    <w:rsid w:val="009E6C01"/>
    <w:rsid w:val="009F2F0B"/>
    <w:rsid w:val="009F6681"/>
    <w:rsid w:val="00A07205"/>
    <w:rsid w:val="00A10BFF"/>
    <w:rsid w:val="00A156FE"/>
    <w:rsid w:val="00A230B9"/>
    <w:rsid w:val="00A26438"/>
    <w:rsid w:val="00A650D3"/>
    <w:rsid w:val="00AF17CA"/>
    <w:rsid w:val="00AF510E"/>
    <w:rsid w:val="00AF5F14"/>
    <w:rsid w:val="00B105F4"/>
    <w:rsid w:val="00B228F7"/>
    <w:rsid w:val="00B24C35"/>
    <w:rsid w:val="00B24CBD"/>
    <w:rsid w:val="00B26F1E"/>
    <w:rsid w:val="00B27302"/>
    <w:rsid w:val="00B27823"/>
    <w:rsid w:val="00B37AFC"/>
    <w:rsid w:val="00B57F33"/>
    <w:rsid w:val="00B61009"/>
    <w:rsid w:val="00B85DCB"/>
    <w:rsid w:val="00B9086A"/>
    <w:rsid w:val="00BB55E4"/>
    <w:rsid w:val="00BB5C47"/>
    <w:rsid w:val="00BB6C4C"/>
    <w:rsid w:val="00BC3939"/>
    <w:rsid w:val="00BD33D1"/>
    <w:rsid w:val="00BE72A1"/>
    <w:rsid w:val="00BF20B2"/>
    <w:rsid w:val="00BF3133"/>
    <w:rsid w:val="00C01D98"/>
    <w:rsid w:val="00C04603"/>
    <w:rsid w:val="00C16C24"/>
    <w:rsid w:val="00C46D02"/>
    <w:rsid w:val="00C74F5C"/>
    <w:rsid w:val="00C77541"/>
    <w:rsid w:val="00C77F8D"/>
    <w:rsid w:val="00C832EF"/>
    <w:rsid w:val="00C861DA"/>
    <w:rsid w:val="00C92F6E"/>
    <w:rsid w:val="00C9448C"/>
    <w:rsid w:val="00C94955"/>
    <w:rsid w:val="00CB226D"/>
    <w:rsid w:val="00CB5014"/>
    <w:rsid w:val="00CC04B0"/>
    <w:rsid w:val="00CC674D"/>
    <w:rsid w:val="00CD749B"/>
    <w:rsid w:val="00CE07D2"/>
    <w:rsid w:val="00CF1F5B"/>
    <w:rsid w:val="00D028C1"/>
    <w:rsid w:val="00D038A4"/>
    <w:rsid w:val="00D049C6"/>
    <w:rsid w:val="00D21F13"/>
    <w:rsid w:val="00D244AC"/>
    <w:rsid w:val="00D27982"/>
    <w:rsid w:val="00D31492"/>
    <w:rsid w:val="00D31867"/>
    <w:rsid w:val="00D35672"/>
    <w:rsid w:val="00D442B0"/>
    <w:rsid w:val="00D57CC9"/>
    <w:rsid w:val="00D7129C"/>
    <w:rsid w:val="00D71D48"/>
    <w:rsid w:val="00D75039"/>
    <w:rsid w:val="00D76634"/>
    <w:rsid w:val="00D7737B"/>
    <w:rsid w:val="00DA1C08"/>
    <w:rsid w:val="00DA233D"/>
    <w:rsid w:val="00DA760A"/>
    <w:rsid w:val="00DB51A6"/>
    <w:rsid w:val="00DE23AE"/>
    <w:rsid w:val="00DF2537"/>
    <w:rsid w:val="00E05BC0"/>
    <w:rsid w:val="00E206C2"/>
    <w:rsid w:val="00E20847"/>
    <w:rsid w:val="00E26E60"/>
    <w:rsid w:val="00E31261"/>
    <w:rsid w:val="00E37B34"/>
    <w:rsid w:val="00E51070"/>
    <w:rsid w:val="00E66178"/>
    <w:rsid w:val="00E95C8C"/>
    <w:rsid w:val="00EA7BB8"/>
    <w:rsid w:val="00EB5937"/>
    <w:rsid w:val="00EE4849"/>
    <w:rsid w:val="00EF1E67"/>
    <w:rsid w:val="00EF496C"/>
    <w:rsid w:val="00F117E3"/>
    <w:rsid w:val="00F14EBA"/>
    <w:rsid w:val="00F467DD"/>
    <w:rsid w:val="00F53D07"/>
    <w:rsid w:val="00F56164"/>
    <w:rsid w:val="00F900F3"/>
    <w:rsid w:val="00F96A19"/>
    <w:rsid w:val="00FC000C"/>
    <w:rsid w:val="00FE4EBD"/>
    <w:rsid w:val="00FF32B8"/>
    <w:rsid w:val="00FF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31D"/>
    <w:pPr>
      <w:spacing w:after="0" w:line="240" w:lineRule="auto"/>
    </w:pPr>
    <w:rPr>
      <w:rFonts w:ascii="Times New Roman" w:eastAsia="Times New Roman" w:hAnsi="Times New Roman" w:cs="Times New Roman"/>
      <w:sz w:val="28"/>
      <w:szCs w:val="1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B24C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4C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31D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531D"/>
  </w:style>
  <w:style w:type="paragraph" w:styleId="a5">
    <w:name w:val="footer"/>
    <w:basedOn w:val="a"/>
    <w:link w:val="a6"/>
    <w:uiPriority w:val="99"/>
    <w:unhideWhenUsed/>
    <w:rsid w:val="0054531D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531D"/>
  </w:style>
  <w:style w:type="paragraph" w:styleId="a7">
    <w:name w:val="Balloon Text"/>
    <w:basedOn w:val="a"/>
    <w:link w:val="a8"/>
    <w:uiPriority w:val="99"/>
    <w:semiHidden/>
    <w:unhideWhenUsed/>
    <w:rsid w:val="005453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531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45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7A60F6"/>
    <w:pPr>
      <w:ind w:firstLine="709"/>
    </w:pPr>
    <w:rPr>
      <w:rFonts w:eastAsia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7A60F6"/>
    <w:rPr>
      <w:rFonts w:ascii="Times New Roman" w:hAnsi="Times New Roman"/>
      <w:sz w:val="20"/>
      <w:szCs w:val="20"/>
      <w:lang w:val="ru-RU"/>
    </w:rPr>
  </w:style>
  <w:style w:type="character" w:styleId="ac">
    <w:name w:val="footnote reference"/>
    <w:basedOn w:val="a0"/>
    <w:uiPriority w:val="99"/>
    <w:semiHidden/>
    <w:unhideWhenUsed/>
    <w:rsid w:val="007A60F6"/>
    <w:rPr>
      <w:vertAlign w:val="superscript"/>
    </w:rPr>
  </w:style>
  <w:style w:type="table" w:customStyle="1" w:styleId="11">
    <w:name w:val="Сетка таблицы1"/>
    <w:basedOn w:val="a1"/>
    <w:next w:val="a9"/>
    <w:rsid w:val="007A6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!ТекстРА"/>
    <w:basedOn w:val="3"/>
    <w:qFormat/>
    <w:rsid w:val="007833D7"/>
    <w:pPr>
      <w:widowControl w:val="0"/>
      <w:spacing w:after="0"/>
      <w:ind w:firstLine="709"/>
      <w:jc w:val="both"/>
    </w:pPr>
    <w:rPr>
      <w:color w:val="000000"/>
      <w:sz w:val="28"/>
      <w:szCs w:val="24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7833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833D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e">
    <w:name w:val="Emphasis"/>
    <w:basedOn w:val="a0"/>
    <w:uiPriority w:val="20"/>
    <w:qFormat/>
    <w:rsid w:val="0083795F"/>
    <w:rPr>
      <w:i/>
      <w:iCs/>
    </w:rPr>
  </w:style>
  <w:style w:type="character" w:styleId="af">
    <w:name w:val="line number"/>
    <w:basedOn w:val="a0"/>
    <w:uiPriority w:val="99"/>
    <w:semiHidden/>
    <w:unhideWhenUsed/>
    <w:rsid w:val="00D049C6"/>
  </w:style>
  <w:style w:type="paragraph" w:styleId="31">
    <w:name w:val="toc 3"/>
    <w:basedOn w:val="a"/>
    <w:next w:val="a"/>
    <w:autoRedefine/>
    <w:uiPriority w:val="39"/>
    <w:unhideWhenUsed/>
    <w:rsid w:val="00B24C35"/>
    <w:pPr>
      <w:spacing w:after="100"/>
      <w:ind w:left="560"/>
    </w:pPr>
  </w:style>
  <w:style w:type="character" w:styleId="af0">
    <w:name w:val="Hyperlink"/>
    <w:basedOn w:val="a0"/>
    <w:uiPriority w:val="99"/>
    <w:unhideWhenUsed/>
    <w:rsid w:val="00B24C35"/>
    <w:rPr>
      <w:color w:val="0000FF" w:themeColor="hyperlink"/>
      <w:u w:val="single"/>
    </w:rPr>
  </w:style>
  <w:style w:type="paragraph" w:styleId="12">
    <w:name w:val="toc 1"/>
    <w:basedOn w:val="a"/>
    <w:next w:val="a"/>
    <w:autoRedefine/>
    <w:uiPriority w:val="39"/>
    <w:unhideWhenUsed/>
    <w:rsid w:val="00B24C35"/>
    <w:pPr>
      <w:spacing w:after="100"/>
    </w:pPr>
  </w:style>
  <w:style w:type="character" w:customStyle="1" w:styleId="10">
    <w:name w:val="Заголовок 1 Знак"/>
    <w:basedOn w:val="a0"/>
    <w:link w:val="1"/>
    <w:uiPriority w:val="9"/>
    <w:rsid w:val="00B24C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B24C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toc 2"/>
    <w:basedOn w:val="a"/>
    <w:next w:val="a"/>
    <w:autoRedefine/>
    <w:uiPriority w:val="39"/>
    <w:unhideWhenUsed/>
    <w:rsid w:val="00B24C35"/>
    <w:pPr>
      <w:tabs>
        <w:tab w:val="right" w:leader="dot" w:pos="9350"/>
      </w:tabs>
      <w:spacing w:after="100"/>
      <w:ind w:left="280"/>
    </w:pPr>
    <w:rPr>
      <w:i/>
      <w:noProof/>
      <w:lang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31D"/>
    <w:pPr>
      <w:spacing w:after="0" w:line="240" w:lineRule="auto"/>
    </w:pPr>
    <w:rPr>
      <w:rFonts w:ascii="Times New Roman" w:eastAsia="Times New Roman" w:hAnsi="Times New Roman" w:cs="Times New Roman"/>
      <w:sz w:val="28"/>
      <w:szCs w:val="1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B24C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4C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31D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531D"/>
  </w:style>
  <w:style w:type="paragraph" w:styleId="a5">
    <w:name w:val="footer"/>
    <w:basedOn w:val="a"/>
    <w:link w:val="a6"/>
    <w:uiPriority w:val="99"/>
    <w:unhideWhenUsed/>
    <w:rsid w:val="0054531D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531D"/>
  </w:style>
  <w:style w:type="paragraph" w:styleId="a7">
    <w:name w:val="Balloon Text"/>
    <w:basedOn w:val="a"/>
    <w:link w:val="a8"/>
    <w:uiPriority w:val="99"/>
    <w:semiHidden/>
    <w:unhideWhenUsed/>
    <w:rsid w:val="005453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531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45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7A60F6"/>
    <w:pPr>
      <w:ind w:firstLine="709"/>
    </w:pPr>
    <w:rPr>
      <w:rFonts w:eastAsia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7A60F6"/>
    <w:rPr>
      <w:rFonts w:ascii="Times New Roman" w:hAnsi="Times New Roman"/>
      <w:sz w:val="20"/>
      <w:szCs w:val="20"/>
      <w:lang w:val="ru-RU"/>
    </w:rPr>
  </w:style>
  <w:style w:type="character" w:styleId="ac">
    <w:name w:val="footnote reference"/>
    <w:basedOn w:val="a0"/>
    <w:uiPriority w:val="99"/>
    <w:semiHidden/>
    <w:unhideWhenUsed/>
    <w:rsid w:val="007A60F6"/>
    <w:rPr>
      <w:vertAlign w:val="superscript"/>
    </w:rPr>
  </w:style>
  <w:style w:type="table" w:customStyle="1" w:styleId="11">
    <w:name w:val="Сетка таблицы1"/>
    <w:basedOn w:val="a1"/>
    <w:next w:val="a9"/>
    <w:rsid w:val="007A6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!ТекстРА"/>
    <w:basedOn w:val="3"/>
    <w:qFormat/>
    <w:rsid w:val="007833D7"/>
    <w:pPr>
      <w:widowControl w:val="0"/>
      <w:spacing w:after="0"/>
      <w:ind w:firstLine="709"/>
      <w:jc w:val="both"/>
    </w:pPr>
    <w:rPr>
      <w:color w:val="000000"/>
      <w:sz w:val="28"/>
      <w:szCs w:val="24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7833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833D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e">
    <w:name w:val="Emphasis"/>
    <w:basedOn w:val="a0"/>
    <w:uiPriority w:val="20"/>
    <w:qFormat/>
    <w:rsid w:val="0083795F"/>
    <w:rPr>
      <w:i/>
      <w:iCs/>
    </w:rPr>
  </w:style>
  <w:style w:type="character" w:styleId="af">
    <w:name w:val="line number"/>
    <w:basedOn w:val="a0"/>
    <w:uiPriority w:val="99"/>
    <w:semiHidden/>
    <w:unhideWhenUsed/>
    <w:rsid w:val="00D049C6"/>
  </w:style>
  <w:style w:type="paragraph" w:styleId="31">
    <w:name w:val="toc 3"/>
    <w:basedOn w:val="a"/>
    <w:next w:val="a"/>
    <w:autoRedefine/>
    <w:uiPriority w:val="39"/>
    <w:unhideWhenUsed/>
    <w:rsid w:val="00B24C35"/>
    <w:pPr>
      <w:spacing w:after="100"/>
      <w:ind w:left="560"/>
    </w:pPr>
  </w:style>
  <w:style w:type="character" w:styleId="af0">
    <w:name w:val="Hyperlink"/>
    <w:basedOn w:val="a0"/>
    <w:uiPriority w:val="99"/>
    <w:unhideWhenUsed/>
    <w:rsid w:val="00B24C35"/>
    <w:rPr>
      <w:color w:val="0000FF" w:themeColor="hyperlink"/>
      <w:u w:val="single"/>
    </w:rPr>
  </w:style>
  <w:style w:type="paragraph" w:styleId="12">
    <w:name w:val="toc 1"/>
    <w:basedOn w:val="a"/>
    <w:next w:val="a"/>
    <w:autoRedefine/>
    <w:uiPriority w:val="39"/>
    <w:unhideWhenUsed/>
    <w:rsid w:val="00B24C35"/>
    <w:pPr>
      <w:spacing w:after="100"/>
    </w:pPr>
  </w:style>
  <w:style w:type="character" w:customStyle="1" w:styleId="10">
    <w:name w:val="Заголовок 1 Знак"/>
    <w:basedOn w:val="a0"/>
    <w:link w:val="1"/>
    <w:uiPriority w:val="9"/>
    <w:rsid w:val="00B24C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B24C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toc 2"/>
    <w:basedOn w:val="a"/>
    <w:next w:val="a"/>
    <w:autoRedefine/>
    <w:uiPriority w:val="39"/>
    <w:unhideWhenUsed/>
    <w:rsid w:val="00B24C35"/>
    <w:pPr>
      <w:tabs>
        <w:tab w:val="right" w:leader="dot" w:pos="9350"/>
      </w:tabs>
      <w:spacing w:after="100"/>
      <w:ind w:left="280"/>
    </w:pPr>
    <w:rPr>
      <w:i/>
      <w:noProof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55FF3-6AA2-4134-A8AC-117C19C16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6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Мээрим</cp:lastModifiedBy>
  <cp:revision>23</cp:revision>
  <cp:lastPrinted>2021-12-02T10:08:00Z</cp:lastPrinted>
  <dcterms:created xsi:type="dcterms:W3CDTF">2022-05-17T08:16:00Z</dcterms:created>
  <dcterms:modified xsi:type="dcterms:W3CDTF">2022-10-10T11:09:00Z</dcterms:modified>
</cp:coreProperties>
</file>